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44"/>
          <w:szCs w:val="44"/>
        </w:rPr>
      </w:pPr>
      <w:r>
        <w:rPr>
          <w:rFonts w:hint="eastAsia" w:ascii="宋体" w:hAnsi="宋体" w:eastAsia="宋体" w:cs="宋体"/>
          <w:b/>
          <w:bCs/>
          <w:sz w:val="44"/>
          <w:szCs w:val="44"/>
        </w:rPr>
        <w:t>课程助手</w:t>
      </w:r>
      <w:r>
        <w:rPr>
          <w:rFonts w:hint="eastAsia" w:ascii="宋体" w:hAnsi="宋体" w:eastAsia="宋体" w:cs="宋体"/>
          <w:b/>
          <w:bCs/>
          <w:sz w:val="44"/>
          <w:szCs w:val="44"/>
          <w:lang w:val="en-US" w:eastAsia="zh-CN"/>
        </w:rPr>
        <w:t>使用指南（学生端）</w:t>
      </w:r>
    </w:p>
    <w:p>
      <w:pPr>
        <w:spacing w:line="360" w:lineRule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、功能简介：“课程助手”是内工大网上办事大厅的特色功能之一，可为师生提供基于我校私有云平台的教学辅助服务，所有功能产生的数据均存储在我校私有数据平台中，数据安全得以保障。“课程助手”可提供：师生课程表、课堂考勤、课件共享和课后作业4项服务，并可根据师生的需求，不断完善新的服务功能。“课程助手”目前处于试运行阶段。</w:t>
      </w:r>
    </w:p>
    <w:p>
      <w:pPr>
        <w:spacing w:line="360" w:lineRule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二、如何进入“课程助手”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1、电脑端：可访问我校网上办事大厅（http://i.imut.edu.cn）</w:t>
      </w:r>
      <w:bookmarkStart w:id="0" w:name="_GoBack"/>
      <w:bookmarkEnd w:id="0"/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，点击“登录/Login”，输入用户名密码或手机扫码登录“内蒙古工业大学网上办事大厅”平台，页面顶部选择“办事大厅”-&gt;“教学服务”-&gt;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课程助手”即可进入。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5039995" cy="2625725"/>
            <wp:effectExtent l="0" t="0" r="8255" b="3175"/>
            <wp:docPr id="6" name="图片 6" descr="164627366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46273660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2、手机端：手机打开企业微信APP，底部选择“工作台”-&gt;“办事大厅”-&gt;“课程助手 ”即可进入。</w:t>
      </w:r>
    </w:p>
    <w:p>
      <w:pPr>
        <w:spacing w:line="360" w:lineRule="auto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1379855" cy="2879725"/>
            <wp:effectExtent l="0" t="0" r="10795" b="15875"/>
            <wp:docPr id="7" name="图片 7" descr="微信图片_20220303101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030310164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7985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</w:t>
      </w:r>
      <w:r>
        <w:rPr>
          <w:rFonts w:hint="default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1383665" cy="2879725"/>
            <wp:effectExtent l="0" t="0" r="6985" b="15875"/>
            <wp:docPr id="9" name="图片 9" descr="微信图片_20220303101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2030310164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8366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三、如何使用课程助手（以电脑端为例）</w:t>
      </w:r>
    </w:p>
    <w:p>
      <w:pPr>
        <w:spacing w:line="360" w:lineRule="auto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sz w:val="24"/>
          <w:szCs w:val="24"/>
        </w:rPr>
        <w:t>我的课表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系统登录后</w:t>
      </w:r>
      <w:r>
        <w:rPr>
          <w:rFonts w:hint="eastAsia" w:ascii="宋体" w:hAnsi="宋体" w:eastAsia="宋体" w:cs="宋体"/>
          <w:sz w:val="24"/>
          <w:szCs w:val="24"/>
        </w:rPr>
        <w:t>首页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为</w:t>
      </w:r>
      <w:r>
        <w:rPr>
          <w:rFonts w:hint="eastAsia" w:ascii="宋体" w:hAnsi="宋体" w:eastAsia="宋体" w:cs="宋体"/>
          <w:sz w:val="24"/>
          <w:szCs w:val="24"/>
        </w:rPr>
        <w:t>课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程</w:t>
      </w:r>
      <w:r>
        <w:rPr>
          <w:rFonts w:hint="eastAsia" w:ascii="宋体" w:hAnsi="宋体" w:eastAsia="宋体" w:cs="宋体"/>
          <w:sz w:val="24"/>
          <w:szCs w:val="24"/>
        </w:rPr>
        <w:t>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可查看各周课程的名称、节次和上课地点。点击各节课程后，即可进入该节课的各项详细功能。点击“上一周/下一周”，可浏览不同周次的课程安排（图1）。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0" distR="0">
            <wp:extent cx="5400040" cy="2702560"/>
            <wp:effectExtent l="0" t="0" r="10160" b="2540"/>
            <wp:docPr id="1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0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图1</w:t>
      </w: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2、我的课堂：</w:t>
      </w:r>
      <w:r>
        <w:rPr>
          <w:rFonts w:hint="eastAsia" w:ascii="宋体" w:hAnsi="宋体" w:eastAsia="宋体" w:cs="宋体"/>
          <w:sz w:val="24"/>
          <w:szCs w:val="24"/>
        </w:rPr>
        <w:t>显示本学期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所有</w:t>
      </w:r>
      <w:r>
        <w:rPr>
          <w:rFonts w:hint="eastAsia" w:ascii="宋体" w:hAnsi="宋体" w:eastAsia="宋体" w:cs="宋体"/>
          <w:sz w:val="24"/>
          <w:szCs w:val="24"/>
        </w:rPr>
        <w:t>课程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安排</w:t>
      </w:r>
      <w:r>
        <w:rPr>
          <w:rFonts w:hint="eastAsia" w:ascii="宋体" w:hAnsi="宋体" w:eastAsia="宋体" w:cs="宋体"/>
          <w:sz w:val="24"/>
          <w:szCs w:val="24"/>
        </w:rPr>
        <w:t>信息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</w:rPr>
        <w:t>点击课程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名称后，窗口</w:t>
      </w:r>
      <w:r>
        <w:rPr>
          <w:rFonts w:hint="eastAsia" w:ascii="宋体" w:hAnsi="宋体" w:eastAsia="宋体" w:cs="宋体"/>
          <w:sz w:val="24"/>
          <w:szCs w:val="24"/>
        </w:rPr>
        <w:t>右侧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会</w:t>
      </w:r>
      <w:r>
        <w:rPr>
          <w:rFonts w:hint="eastAsia" w:ascii="宋体" w:hAnsi="宋体" w:eastAsia="宋体" w:cs="宋体"/>
          <w:sz w:val="24"/>
          <w:szCs w:val="24"/>
        </w:rPr>
        <w:t>弹出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该</w:t>
      </w:r>
      <w:r>
        <w:rPr>
          <w:rFonts w:hint="eastAsia" w:ascii="宋体" w:hAnsi="宋体" w:eastAsia="宋体" w:cs="宋体"/>
          <w:sz w:val="24"/>
          <w:szCs w:val="24"/>
        </w:rPr>
        <w:t>课程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sz w:val="24"/>
          <w:szCs w:val="24"/>
        </w:rPr>
        <w:t>详情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图2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，点击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sz w:val="24"/>
          <w:szCs w:val="24"/>
        </w:rPr>
        <w:t>查看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</w:t>
      </w:r>
      <w:r>
        <w:rPr>
          <w:rFonts w:hint="eastAsia" w:ascii="宋体" w:hAnsi="宋体" w:eastAsia="宋体" w:cs="宋体"/>
          <w:sz w:val="24"/>
          <w:szCs w:val="24"/>
        </w:rPr>
        <w:t>可进入课程详情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图3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0" distR="0">
            <wp:extent cx="5400040" cy="2660650"/>
            <wp:effectExtent l="0" t="0" r="10160" b="6350"/>
            <wp:docPr id="3" name="图片 3" descr="C:\Users\admin_yanpeizhi\Desktop\图片3.png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_yanpeizhi\Desktop\图片3.png图片3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图2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0" distR="0">
            <wp:extent cx="5400040" cy="2701290"/>
            <wp:effectExtent l="0" t="0" r="10160" b="3810"/>
            <wp:docPr id="8" name="图片 8" descr="C:\Users\admin_yanpeizhi\Desktop\图片4.png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_yanpeizhi\Desktop\图片4.png图片4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0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图3</w:t>
      </w:r>
    </w:p>
    <w:p>
      <w:pPr>
        <w:spacing w:line="360" w:lineRule="auto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2.1课件：学生可查看并下载课程所用的教学资料，如：PPT课件等（图4）。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0" distR="0">
            <wp:extent cx="5400040" cy="2701290"/>
            <wp:effectExtent l="0" t="0" r="10160" b="3810"/>
            <wp:docPr id="13" name="图片 13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0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图4</w:t>
      </w:r>
    </w:p>
    <w:p>
      <w:pPr>
        <w:spacing w:line="360" w:lineRule="auto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2.2作业：学生可下载教师布置的课后作业、习题，并将完成后的作业上传提交。点击“下载”可查看并下载教师布置的作业附件（图5）。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0" distR="0">
            <wp:extent cx="5400040" cy="2700655"/>
            <wp:effectExtent l="0" t="0" r="10160" b="4445"/>
            <wp:docPr id="22" name="图片 22" descr="C:\Users\admin_yanpeizhi\Desktop\图片5.png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C:\Users\admin_yanpeizhi\Desktop\图片5.png图片5"/>
                    <pic:cNvPicPr>
                      <a:picLocks noChangeAspect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0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图5</w:t>
      </w: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点击“提交”进入作业提交界面，上传作业附件并查看教师批阅的分数（图6）。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0" distR="0">
            <wp:extent cx="5400040" cy="2701925"/>
            <wp:effectExtent l="0" t="0" r="10160" b="3175"/>
            <wp:docPr id="23" name="图片 23" descr="C:\Users\admin_yanpeizhi\Desktop\图片6.png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:\Users\admin_yanpeizhi\Desktop\图片6.png图片6"/>
                    <pic:cNvPicPr>
                      <a:picLocks noChangeAspect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0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图6</w:t>
      </w:r>
    </w:p>
    <w:p>
      <w:pPr>
        <w:spacing w:line="360" w:lineRule="auto"/>
        <w:rPr>
          <w:rFonts w:hint="default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2.3</w:t>
      </w:r>
      <w:r>
        <w:rPr>
          <w:rFonts w:hint="eastAsia" w:ascii="宋体" w:hAnsi="宋体" w:eastAsia="宋体" w:cs="宋体"/>
          <w:sz w:val="24"/>
          <w:szCs w:val="24"/>
        </w:rPr>
        <w:t>反馈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学生可查看并填写教师发布的调查反馈问卷，对授课情况提出意见建议（图7）。注：课程反馈信息仅向本课程相关的教师与学生开放，为师生提供私密的交流互动空间。</w:t>
      </w: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0" distR="0">
            <wp:extent cx="5400040" cy="2700655"/>
            <wp:effectExtent l="0" t="0" r="10160" b="4445"/>
            <wp:docPr id="24" name="图片 24" descr="C:\Users\admin_yanpeizhi\Desktop\图片7.png图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C:\Users\admin_yanpeizhi\Desktop\图片7.png图片7"/>
                    <pic:cNvPicPr>
                      <a:picLocks noChangeAspect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0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图7</w:t>
      </w:r>
    </w:p>
    <w:p>
      <w:pPr>
        <w:spacing w:line="360" w:lineRule="auto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教师发布调查项后，学生可查看并填写反馈内容（图8）。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0" distR="0">
            <wp:extent cx="5400040" cy="2700655"/>
            <wp:effectExtent l="0" t="0" r="10160" b="4445"/>
            <wp:docPr id="26" name="图片 26" descr="C:\Users\admin_yanpeizhi\Desktop\图片8.png图片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C:\Users\admin_yanpeizhi\Desktop\图片8.png图片8"/>
                    <pic:cNvPicPr>
                      <a:picLocks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0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图8</w:t>
      </w: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3、缺课记录：学生可查看本人缺课记录信息，无数据则表示没有缺课记录（图9）。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0" distR="0">
            <wp:extent cx="5400040" cy="2701290"/>
            <wp:effectExtent l="0" t="0" r="10160" b="3810"/>
            <wp:docPr id="27" name="图片 27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0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图9</w:t>
      </w: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、扫码签到：课程助手共提供4种课堂考勤方式，除扫码签到方式外，其余3种教师均可独立操作完成。扫码签到需师生双方配合完成，是4种方式中效率最高的一种。教师在PC端开启扫码签到后，电脑屏幕上会出现本节课的签到二维码（15秒自动刷新），</w:t>
      </w:r>
      <w:r>
        <w:rPr>
          <w:rFonts w:hint="eastAsia" w:ascii="宋体" w:hAnsi="宋体" w:eastAsia="宋体" w:cs="宋体"/>
          <w:sz w:val="24"/>
          <w:szCs w:val="24"/>
        </w:rPr>
        <w:t>学生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使用企业微信或微信的“</w:t>
      </w:r>
      <w:r>
        <w:rPr>
          <w:rFonts w:hint="eastAsia" w:ascii="宋体" w:hAnsi="宋体" w:eastAsia="宋体" w:cs="宋体"/>
          <w:sz w:val="24"/>
          <w:szCs w:val="24"/>
        </w:rPr>
        <w:t>扫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一扫”功能，扫描二维</w:t>
      </w:r>
      <w:r>
        <w:rPr>
          <w:rFonts w:hint="eastAsia" w:ascii="宋体" w:hAnsi="宋体" w:eastAsia="宋体" w:cs="宋体"/>
          <w:sz w:val="24"/>
          <w:szCs w:val="24"/>
        </w:rPr>
        <w:t>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即可完成</w:t>
      </w:r>
      <w:r>
        <w:rPr>
          <w:rFonts w:hint="eastAsia" w:ascii="宋体" w:hAnsi="宋体" w:eastAsia="宋体" w:cs="宋体"/>
          <w:sz w:val="24"/>
          <w:szCs w:val="24"/>
        </w:rPr>
        <w:t>签到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图10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。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5400040" cy="2660015"/>
            <wp:effectExtent l="0" t="0" r="10160" b="6985"/>
            <wp:docPr id="10" name="图片 10" descr="C:\Users\admin_yanpeizhi\Desktop\图片8.png图片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admin_yanpeizhi\Desktop\图片8.png图片8"/>
                    <pic:cNvPicPr>
                      <a:picLocks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图10</w:t>
      </w:r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Y4NjdjODUzOTNkYTk3ZTkxOGZhMWY3MTViM2Y1NDAifQ=="/>
  </w:docVars>
  <w:rsids>
    <w:rsidRoot w:val="00BF217F"/>
    <w:rsid w:val="000D75B5"/>
    <w:rsid w:val="000E0772"/>
    <w:rsid w:val="001038BE"/>
    <w:rsid w:val="00107473"/>
    <w:rsid w:val="00213882"/>
    <w:rsid w:val="00235C72"/>
    <w:rsid w:val="002F2E71"/>
    <w:rsid w:val="003042FA"/>
    <w:rsid w:val="0036722F"/>
    <w:rsid w:val="00400FAD"/>
    <w:rsid w:val="00414F84"/>
    <w:rsid w:val="004D0F24"/>
    <w:rsid w:val="004E64D2"/>
    <w:rsid w:val="006570D3"/>
    <w:rsid w:val="006D1B61"/>
    <w:rsid w:val="006E366D"/>
    <w:rsid w:val="007160C1"/>
    <w:rsid w:val="00927EE1"/>
    <w:rsid w:val="00B3658E"/>
    <w:rsid w:val="00BF217F"/>
    <w:rsid w:val="00C10E1F"/>
    <w:rsid w:val="00C40A52"/>
    <w:rsid w:val="00DC3D0F"/>
    <w:rsid w:val="00E12EC6"/>
    <w:rsid w:val="00EE22D3"/>
    <w:rsid w:val="00EF0EB5"/>
    <w:rsid w:val="00F776AB"/>
    <w:rsid w:val="0D567D57"/>
    <w:rsid w:val="13472AC3"/>
    <w:rsid w:val="1C7941C5"/>
    <w:rsid w:val="37C07F7D"/>
    <w:rsid w:val="3E555824"/>
    <w:rsid w:val="44910160"/>
    <w:rsid w:val="64AE2A72"/>
    <w:rsid w:val="780F68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9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0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9">
    <w:name w:val="标题 1 字符"/>
    <w:basedOn w:val="8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0">
    <w:name w:val="标题 2 字符"/>
    <w:basedOn w:val="8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1">
    <w:name w:val="标题 3 字符"/>
    <w:basedOn w:val="8"/>
    <w:link w:val="4"/>
    <w:qFormat/>
    <w:uiPriority w:val="9"/>
    <w:rPr>
      <w:b/>
      <w:bCs/>
      <w:sz w:val="32"/>
      <w:szCs w:val="32"/>
    </w:rPr>
  </w:style>
  <w:style w:type="character" w:customStyle="1" w:styleId="12">
    <w:name w:val="页眉 字符"/>
    <w:basedOn w:val="8"/>
    <w:link w:val="6"/>
    <w:qFormat/>
    <w:uiPriority w:val="99"/>
    <w:rPr>
      <w:sz w:val="18"/>
      <w:szCs w:val="18"/>
    </w:rPr>
  </w:style>
  <w:style w:type="character" w:customStyle="1" w:styleId="13">
    <w:name w:val="页脚 字符"/>
    <w:basedOn w:val="8"/>
    <w:link w:val="5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925</Words>
  <Characters>969</Characters>
  <Lines>3</Lines>
  <Paragraphs>1</Paragraphs>
  <TotalTime>0</TotalTime>
  <ScaleCrop>false</ScaleCrop>
  <LinksUpToDate>false</LinksUpToDate>
  <CharactersWithSpaces>976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2022-03-01T07:56:00Z</dcterms:created>
  <dc:creator>A899</dc:creator>
  <cp:lastModifiedBy>颜培志</cp:lastModifiedBy>
  <dcterms:modified xsi:type="dcterms:W3CDTF">2022-09-09T07:33:31Z</dcterms:modified>
  <cp:revision>41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C31B648AB67E45CD94E56FA84EBBDF3C</vt:lpwstr>
  </property>
</Properties>
</file>