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68" w:rsidRDefault="00CD3E41">
      <w:pPr>
        <w:spacing w:before="68"/>
        <w:ind w:right="4412"/>
        <w:jc w:val="both"/>
        <w:rPr>
          <w:bCs/>
          <w:sz w:val="32"/>
          <w:szCs w:val="21"/>
          <w:lang w:val="en-US"/>
        </w:rPr>
      </w:pPr>
      <w:r>
        <w:rPr>
          <w:rFonts w:ascii="黑体" w:eastAsia="黑体" w:hAnsi="黑体" w:cs="黑体" w:hint="eastAsia"/>
          <w:bCs/>
          <w:sz w:val="32"/>
          <w:szCs w:val="21"/>
        </w:rPr>
        <w:t>附件</w:t>
      </w:r>
    </w:p>
    <w:p w:rsidR="00323A68" w:rsidRDefault="00323A68">
      <w:pPr>
        <w:pStyle w:val="a3"/>
        <w:jc w:val="center"/>
        <w:rPr>
          <w:rFonts w:ascii="方正小标宋简体" w:eastAsia="方正小标宋简体" w:hAnsi="方正小标宋简体" w:cs="方正小标宋简体"/>
          <w:b/>
          <w:sz w:val="40"/>
          <w:szCs w:val="52"/>
          <w:lang w:val="en-US"/>
        </w:rPr>
      </w:pPr>
    </w:p>
    <w:p w:rsidR="00323A68" w:rsidRDefault="00CD3E41">
      <w:pPr>
        <w:pStyle w:val="a3"/>
        <w:jc w:val="center"/>
        <w:rPr>
          <w:rFonts w:ascii="黑体" w:eastAsia="黑体" w:hAnsi="黑体" w:cs="黑体"/>
          <w:b/>
          <w:sz w:val="40"/>
          <w:szCs w:val="52"/>
          <w:lang w:val="en-US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0"/>
          <w:szCs w:val="52"/>
          <w:lang w:val="en-US"/>
        </w:rPr>
        <w:t>会议日程</w:t>
      </w:r>
    </w:p>
    <w:p w:rsidR="00323A68" w:rsidRDefault="00323A68">
      <w:pPr>
        <w:pStyle w:val="a3"/>
        <w:spacing w:before="12"/>
        <w:rPr>
          <w:b/>
          <w:sz w:val="22"/>
        </w:rPr>
      </w:pPr>
    </w:p>
    <w:tbl>
      <w:tblPr>
        <w:tblpPr w:leftFromText="180" w:rightFromText="180" w:vertAnchor="text" w:horzAnchor="page" w:tblpXSpec="center" w:tblpY="276"/>
        <w:tblOverlap w:val="never"/>
        <w:tblW w:w="1015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85"/>
        <w:gridCol w:w="2057"/>
        <w:gridCol w:w="1562"/>
        <w:gridCol w:w="3351"/>
      </w:tblGrid>
      <w:tr w:rsidR="00323A68">
        <w:trPr>
          <w:trHeight w:val="743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3A3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val="en-US"/>
              </w:rPr>
              <w:t>内 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3A3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val="en-US"/>
              </w:rPr>
              <w:t>时 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3A3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val="en-US"/>
              </w:rPr>
              <w:t>发言人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3A3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val="en-US"/>
              </w:rPr>
              <w:t>发言人单位职务</w:t>
            </w:r>
          </w:p>
        </w:tc>
      </w:tr>
      <w:tr w:rsidR="00323A68">
        <w:trPr>
          <w:trHeight w:val="81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来宾介绍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9:00-9:05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孟慧超</w:t>
            </w:r>
            <w:proofErr w:type="gram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智慧树网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br/>
              <w:t>内蒙古区域运营总经理</w:t>
            </w:r>
          </w:p>
        </w:tc>
      </w:tr>
      <w:tr w:rsidR="00323A68">
        <w:trPr>
          <w:trHeight w:val="98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领导致辞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9:05-9:15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李 晶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内蒙古工业大学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br/>
              <w:t>教务处处长</w:t>
            </w:r>
          </w:p>
        </w:tc>
      </w:tr>
      <w:tr w:rsidR="00323A68">
        <w:trPr>
          <w:trHeight w:val="81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共享课程建设经验分享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9:15-10:15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关 静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 w:rsidP="00040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天津大学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br/>
              <w:t>国家级精品课程负责人</w:t>
            </w:r>
          </w:p>
        </w:tc>
      </w:tr>
      <w:tr w:rsidR="00323A68">
        <w:trPr>
          <w:trHeight w:val="550"/>
          <w:jc w:val="center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3A3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茶   歇</w:t>
            </w:r>
          </w:p>
        </w:tc>
      </w:tr>
      <w:tr w:rsidR="00323A68">
        <w:trPr>
          <w:trHeight w:val="122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MOOC的设计、拍摄及运行经验分享—以《探秘身边的材料-材料与社会为例》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10:30-11:30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李样生</w:t>
            </w:r>
            <w:proofErr w:type="gram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 w:rsidP="00040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南昌大学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br/>
              <w:t>国家级精品课程负责人</w:t>
            </w:r>
          </w:p>
        </w:tc>
      </w:tr>
      <w:tr w:rsidR="00323A68">
        <w:trPr>
          <w:trHeight w:val="95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省区优质</w:t>
            </w:r>
            <w:r w:rsidR="00040F3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在线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课程推荐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11:30-12:10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课程</w:t>
            </w:r>
          </w:p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负责人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各高校课程负责人</w:t>
            </w:r>
          </w:p>
        </w:tc>
      </w:tr>
      <w:tr w:rsidR="00323A68">
        <w:trPr>
          <w:trHeight w:val="539"/>
          <w:jc w:val="center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3A3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午   餐</w:t>
            </w:r>
          </w:p>
        </w:tc>
      </w:tr>
      <w:tr w:rsidR="00323A68">
        <w:trPr>
          <w:trHeight w:val="83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联盟工作报告及政策落地共享课建设汇报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13:40-14:20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陈 弘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智慧树网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br/>
              <w:t>精品内容发现部总监</w:t>
            </w:r>
          </w:p>
        </w:tc>
      </w:tr>
      <w:tr w:rsidR="00323A68">
        <w:trPr>
          <w:trHeight w:val="82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省区优质</w:t>
            </w:r>
            <w:r w:rsidR="00040F3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在线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课程推荐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14:20-15:00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课程</w:t>
            </w:r>
          </w:p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负责人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各高校课程负责人</w:t>
            </w:r>
          </w:p>
        </w:tc>
      </w:tr>
      <w:tr w:rsidR="00323A68">
        <w:trPr>
          <w:trHeight w:val="835"/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技术赋能 共享价值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15:00-15:15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孟慧超</w:t>
            </w:r>
            <w:proofErr w:type="gram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A68" w:rsidRDefault="00CD3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t>智慧树网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en-US"/>
              </w:rPr>
              <w:br/>
              <w:t>内蒙古区域运营总经理</w:t>
            </w:r>
          </w:p>
        </w:tc>
      </w:tr>
    </w:tbl>
    <w:p w:rsidR="00323A68" w:rsidRDefault="00323A68">
      <w:pPr>
        <w:jc w:val="center"/>
        <w:rPr>
          <w:sz w:val="24"/>
        </w:rPr>
      </w:pPr>
    </w:p>
    <w:p w:rsidR="00323A68" w:rsidRDefault="00323A68">
      <w:pPr>
        <w:jc w:val="center"/>
        <w:rPr>
          <w:sz w:val="24"/>
        </w:rPr>
      </w:pPr>
    </w:p>
    <w:p w:rsidR="00323A68" w:rsidRDefault="00323A68">
      <w:pPr>
        <w:jc w:val="center"/>
        <w:rPr>
          <w:sz w:val="24"/>
        </w:rPr>
      </w:pPr>
    </w:p>
    <w:p w:rsidR="00323A68" w:rsidRDefault="00323A68">
      <w:pPr>
        <w:jc w:val="center"/>
        <w:rPr>
          <w:sz w:val="24"/>
        </w:rPr>
      </w:pPr>
    </w:p>
    <w:p w:rsidR="00323A68" w:rsidRDefault="00323A68">
      <w:pPr>
        <w:jc w:val="center"/>
        <w:rPr>
          <w:sz w:val="24"/>
        </w:rPr>
      </w:pPr>
    </w:p>
    <w:p w:rsidR="00323A68" w:rsidRDefault="00323A68">
      <w:pPr>
        <w:pStyle w:val="a3"/>
        <w:ind w:left="420"/>
        <w:rPr>
          <w:rFonts w:ascii="宋体" w:eastAsia="宋体"/>
        </w:rPr>
      </w:pPr>
    </w:p>
    <w:p w:rsidR="00323A68" w:rsidRDefault="00323A68"/>
    <w:sectPr w:rsidR="00323A68" w:rsidSect="00323A68">
      <w:pgSz w:w="12240" w:h="15840"/>
      <w:pgMar w:top="1460" w:right="116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24" w:rsidRPr="00485FDC" w:rsidRDefault="00423A24" w:rsidP="00040F38">
      <w:pPr>
        <w:rPr>
          <w:rFonts w:ascii="Calibri" w:hAnsi="Calibri"/>
        </w:rPr>
      </w:pPr>
      <w:r>
        <w:separator/>
      </w:r>
    </w:p>
  </w:endnote>
  <w:endnote w:type="continuationSeparator" w:id="0">
    <w:p w:rsidR="00423A24" w:rsidRPr="00485FDC" w:rsidRDefault="00423A24" w:rsidP="00040F38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B6CA104-70A6-49A6-B10B-378E1132E4B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6C4D7864-9A1B-4B94-B012-1D9859A53E5C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24" w:rsidRPr="00485FDC" w:rsidRDefault="00423A24" w:rsidP="00040F38">
      <w:pPr>
        <w:rPr>
          <w:rFonts w:ascii="Calibri" w:hAnsi="Calibri"/>
        </w:rPr>
      </w:pPr>
      <w:r>
        <w:separator/>
      </w:r>
    </w:p>
  </w:footnote>
  <w:footnote w:type="continuationSeparator" w:id="0">
    <w:p w:rsidR="00423A24" w:rsidRPr="00485FDC" w:rsidRDefault="00423A24" w:rsidP="00040F38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DE4A8E"/>
    <w:rsid w:val="00040F38"/>
    <w:rsid w:val="00182846"/>
    <w:rsid w:val="00323A68"/>
    <w:rsid w:val="00423A24"/>
    <w:rsid w:val="00CD3E41"/>
    <w:rsid w:val="00EA301F"/>
    <w:rsid w:val="01FA6B70"/>
    <w:rsid w:val="11A25BCB"/>
    <w:rsid w:val="261E3062"/>
    <w:rsid w:val="303251F9"/>
    <w:rsid w:val="42E66A07"/>
    <w:rsid w:val="6FD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23A68"/>
    <w:pPr>
      <w:widowControl w:val="0"/>
      <w:autoSpaceDE w:val="0"/>
      <w:autoSpaceDN w:val="0"/>
    </w:pPr>
    <w:rPr>
      <w:rFonts w:ascii="新宋体" w:eastAsia="新宋体" w:hAnsi="新宋体" w:cs="新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23A68"/>
    <w:rPr>
      <w:sz w:val="24"/>
      <w:szCs w:val="24"/>
    </w:rPr>
  </w:style>
  <w:style w:type="paragraph" w:styleId="a4">
    <w:name w:val="header"/>
    <w:basedOn w:val="a"/>
    <w:link w:val="Char"/>
    <w:rsid w:val="0004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0F38"/>
    <w:rPr>
      <w:rFonts w:ascii="新宋体" w:eastAsia="新宋体" w:hAnsi="新宋体" w:cs="新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040F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0F38"/>
    <w:rPr>
      <w:rFonts w:ascii="新宋体" w:eastAsia="新宋体" w:hAnsi="新宋体" w:cs="新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040F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040F38"/>
    <w:rPr>
      <w:rFonts w:ascii="新宋体" w:eastAsia="新宋体" w:hAnsi="新宋体" w:cs="新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2019-04-22T01:09:00Z</dcterms:created>
  <dc:creator>教务处</dc:creator>
  <lastModifiedBy>暴田双</lastModifiedBy>
  <dcterms:modified xsi:type="dcterms:W3CDTF">2019-04-23T02:31:00Z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