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3" w:rsidRPr="00F50793" w:rsidRDefault="00F50793" w:rsidP="00F50793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F50793">
        <w:rPr>
          <w:rFonts w:ascii="仿宋_GB2312" w:eastAsia="仿宋_GB2312" w:hAnsi="宋体" w:hint="eastAsia"/>
          <w:sz w:val="28"/>
          <w:szCs w:val="28"/>
        </w:rPr>
        <w:t>附件：</w:t>
      </w:r>
    </w:p>
    <w:p w:rsidR="00D2695E" w:rsidRPr="00F35295" w:rsidRDefault="00D2695E" w:rsidP="00DB710E">
      <w:pPr>
        <w:widowControl/>
        <w:spacing w:afterLines="50" w:line="500" w:lineRule="exact"/>
        <w:jc w:val="center"/>
        <w:rPr>
          <w:rFonts w:ascii="宋体" w:hAnsi="宋体"/>
          <w:b/>
          <w:sz w:val="30"/>
          <w:szCs w:val="30"/>
        </w:rPr>
      </w:pPr>
      <w:r w:rsidRPr="00F35295">
        <w:rPr>
          <w:rFonts w:ascii="宋体" w:hAnsi="宋体" w:hint="eastAsia"/>
          <w:b/>
          <w:sz w:val="30"/>
          <w:szCs w:val="30"/>
        </w:rPr>
        <w:t>内蒙古工业大学201</w:t>
      </w:r>
      <w:r>
        <w:rPr>
          <w:rFonts w:ascii="宋体" w:hAnsi="宋体" w:hint="eastAsia"/>
          <w:b/>
          <w:sz w:val="30"/>
          <w:szCs w:val="30"/>
        </w:rPr>
        <w:t>5</w:t>
      </w:r>
      <w:r w:rsidRPr="00F35295">
        <w:rPr>
          <w:rFonts w:ascii="宋体" w:hAnsi="宋体" w:hint="eastAsia"/>
          <w:b/>
          <w:sz w:val="30"/>
          <w:szCs w:val="30"/>
        </w:rPr>
        <w:t>年校级教改立项项目</w:t>
      </w:r>
      <w:r>
        <w:rPr>
          <w:rFonts w:ascii="宋体" w:hAnsi="宋体" w:hint="eastAsia"/>
          <w:b/>
          <w:sz w:val="30"/>
          <w:szCs w:val="30"/>
        </w:rPr>
        <w:t>中期检查</w:t>
      </w:r>
      <w:r w:rsidRPr="00F35295">
        <w:rPr>
          <w:rFonts w:ascii="宋体" w:hAnsi="宋体" w:hint="eastAsia"/>
          <w:b/>
          <w:sz w:val="30"/>
          <w:szCs w:val="30"/>
        </w:rPr>
        <w:t>一览表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869"/>
        <w:gridCol w:w="709"/>
        <w:gridCol w:w="850"/>
        <w:gridCol w:w="6237"/>
        <w:gridCol w:w="1134"/>
      </w:tblGrid>
      <w:tr w:rsidR="00D2695E" w:rsidRPr="004D6B8D" w:rsidTr="00D2695E">
        <w:trPr>
          <w:trHeight w:val="590"/>
        </w:trPr>
        <w:tc>
          <w:tcPr>
            <w:tcW w:w="407" w:type="dxa"/>
            <w:shd w:val="clear" w:color="auto" w:fill="auto"/>
            <w:vAlign w:val="center"/>
          </w:tcPr>
          <w:p w:rsidR="00D2695E" w:rsidRPr="00974DC1" w:rsidRDefault="00D2695E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vAlign w:val="center"/>
          </w:tcPr>
          <w:p w:rsidR="00D2695E" w:rsidRPr="00974DC1" w:rsidRDefault="00D2695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D2695E" w:rsidRPr="00974DC1" w:rsidRDefault="00D2695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709" w:type="dxa"/>
            <w:vAlign w:val="center"/>
          </w:tcPr>
          <w:p w:rsidR="00D2695E" w:rsidRPr="00974DC1" w:rsidRDefault="00D2695E" w:rsidP="000C6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50" w:type="dxa"/>
            <w:vAlign w:val="center"/>
          </w:tcPr>
          <w:p w:rsidR="00D2695E" w:rsidRPr="00974DC1" w:rsidRDefault="00D2695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D2695E" w:rsidRPr="00974DC1" w:rsidRDefault="00D2695E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974DC1" w:rsidRDefault="00D2695E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974DC1" w:rsidRDefault="00D2695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</w:t>
            </w:r>
          </w:p>
          <w:p w:rsidR="00D2695E" w:rsidRPr="00974DC1" w:rsidRDefault="00D2695E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Hlk309221492"/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裴承慧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机械制图课程体系的改革研究与实践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秦俊平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地方高校计算机类大学生程序设计能力与创新能力培养研究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李利军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化学工程与工艺专业综合改革研究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化工学院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文宗川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经管专业大学生创新创业能力与实践能力培养改革研究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庞晶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数理类基础课程群教学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软</w:t>
            </w: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平台建设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杨春虹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“居住区规划与住宅设计”</w:t>
            </w:r>
            <w:r w:rsidRPr="00E2478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及相关</w:t>
            </w: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课程改革探索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建筑学院</w:t>
            </w:r>
          </w:p>
        </w:tc>
      </w:tr>
      <w:tr w:rsidR="00D2695E" w:rsidRPr="009F1528" w:rsidTr="00C521A5">
        <w:trPr>
          <w:trHeight w:val="409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王智音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新形势下工科院校英语专业课程体系改革——以内蒙古工业大学为例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刘利强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依托专业实验室建设校内生产实习基地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电力学院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史慧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服装工艺系列课程数字视频微课化建设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轻纺学院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赵卫国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电工电子实习教学改革与建设研究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工训中心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2015111</w:t>
            </w:r>
          </w:p>
        </w:tc>
        <w:tc>
          <w:tcPr>
            <w:tcW w:w="709" w:type="dxa"/>
            <w:vAlign w:val="center"/>
          </w:tcPr>
          <w:p w:rsidR="00D2695E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850" w:type="dxa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峻峰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6313C9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“蒙—汉”语境下少数民族预科生人才培养的研究与实践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6313C9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313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冯海全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融合3D打印技术的机械基础类课程实验教学内容创新研究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毕俊喜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机类专业工程教育背景下数控类课程的改革探索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张玉凤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机械制图“翻转课堂”的教学设计与尝试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5204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岑海堂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机械设计制造及其自动化专业“卓越计划”实施模式研究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5205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高和亮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物联网工程专业实践教学体系的改革与实践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5206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吴文广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基于MOOC/SPOC的“大学计算机基础”课程建设研究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D2695E" w:rsidRPr="009F1528" w:rsidTr="00D2695E">
        <w:trPr>
          <w:trHeight w:hRule="exact" w:val="472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5207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郭琳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“卓越工程师培养计划”背景下计算机科学与技术专业实习实践教学改革研究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8D0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5208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贺慧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C程序设计课程教学改革的研究与实践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5209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曾怡丹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面向先进材料成型技术的专业实验教学改革与创新研究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5210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闫亮明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工科双语教学模式探索与实践——以“制造技术”为例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刘景顺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“材料物理”课程教学方法的改进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冶杰慧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以素质教育为核心的无机化学与实验教学改革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李彦杰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食品微生物课程教学改革实践与探讨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李永丽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个性化综合性实验教学模式在生物工程专业实验教学中的应用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陈秋月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思维导图在制药工程专业课教学中的研究与实践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罗颖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环境工程微生物学实验教学体系的改革与研究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宋力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“汽车检测与诊断技术”课程教学改革与实践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王志敏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“太阳能热利用原理与技术”课程教学与科研结合模式的实践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郭丽霞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城市规划专业复合型和创新型人才培养方案改革的探索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“设计初步”课程中“模型制作”内容及方法的教学改革研究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高校城乡规划、风景园林专业中外建筑史课程探讨与实践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史勇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建筑结构抗震设计课程实践教学内容改革与研究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5C3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时金娜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结构力学课程移动教学微平台的开发与应用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9D2E9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贺培源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建筑学专业“建筑力学”课程教学改革与实践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D2695E" w:rsidRPr="009F1528" w:rsidTr="00D2695E">
        <w:trPr>
          <w:trHeight w:hRule="exact" w:val="578"/>
        </w:trPr>
        <w:tc>
          <w:tcPr>
            <w:tcW w:w="407" w:type="dxa"/>
            <w:shd w:val="clear" w:color="auto" w:fill="auto"/>
            <w:vAlign w:val="center"/>
          </w:tcPr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869" w:type="dxa"/>
            <w:vAlign w:val="center"/>
          </w:tcPr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709" w:type="dxa"/>
            <w:vAlign w:val="center"/>
          </w:tcPr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50" w:type="dxa"/>
            <w:vAlign w:val="center"/>
          </w:tcPr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D2695E" w:rsidRPr="00974DC1" w:rsidRDefault="00D2695E" w:rsidP="009708F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974DC1" w:rsidRDefault="00D2695E" w:rsidP="00970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基于新型测绘仪器的工程测量教学改革研究与实践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赵俊梅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“成本会计学”课程教学模式改革实践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155A26" w:rsidRDefault="00D2695E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张学慧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项目教学法在“财务会计”实践教学中的应用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“财政学”课程教学研究与改革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斯琴（王）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综合英语课堂有效教学模式研究与实践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刘方俊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基于TBLT的英美文化大学英语拓展课教学模式研究与实践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斯琴（包）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理工科院校大学英语ESP教学改革研究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高磊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高校非英语专业学生接受式隐喻能力与英语阅读水平相关性研究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王姝静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将社会主义核心价值观教育融入大学英语教学中的研究与实践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冯艳春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基于教学反思的内蒙古工业大学英语教师专业发展问题研究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赵志宇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融合移动互联网技术的大学英语教学模式研究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田玉霞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我校大学英语课程中学术英语教学的研究与实践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外语学院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白玉山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少数民族预科生数学课程内容改革研究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侯睿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信息与计算科学专业校企合作办学计算机课程模式改革的研究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刘全龙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电子信息科学与技术“专业导论”课的开发与建设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张晓燕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大学物理课程与中学物理课程教学及教材的衔接研究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王利福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大学物理实验微课与翻转课堂研究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将科研元素融入大学物理实验教学的研究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弹性力学课程微课教学改革的研究与探索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邓俊丽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认识论视域下的体验式教学及其适用性探索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王爱凤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关于提高“马克思主义基本原理概论”课教学实效性的调查研究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卢朝霞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“互动式教学”方法在民族理论与政策课教学中的有效运用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李美霞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大学生心理需求与思想政治理论课教学改革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崔啸鸣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与专业实践相结合的电工学课程教学模式探索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电力学院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丁美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提高电机学课程实践教学效果的改革与研究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电力学院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周志霞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“电力系统继电保护原理”实验创新型教学模式的研究与实践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电力学院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陈香云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染整助剂课程中理论与实践的结合方法研究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轻纺学院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甘茂德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“电脑平面设计”课程教学模式的改革与实践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轻纺学院</w:t>
            </w:r>
          </w:p>
        </w:tc>
      </w:tr>
      <w:tr w:rsidR="00D2695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2695E" w:rsidRPr="00155A26" w:rsidRDefault="00D2695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69" w:type="dxa"/>
            <w:vAlign w:val="center"/>
          </w:tcPr>
          <w:p w:rsidR="00D2695E" w:rsidRPr="00155A26" w:rsidRDefault="00D2695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2695E" w:rsidRPr="00155A26" w:rsidRDefault="00D2695E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王梦楠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95E" w:rsidRPr="00E354D3" w:rsidRDefault="00D2695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沙盘实践中的理论知识微课平台建设研究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95E" w:rsidRPr="00E354D3" w:rsidRDefault="00D2695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国际商学院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525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勾凤云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我校硕士研究生体育教学现状研究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体育部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2015257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仲杰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内蒙古工业大学乒乓球选项课程教学改革研究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体育部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2015258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马德智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工程训练课程评教系统的研究与开发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工训中心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2015259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臧琛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bookmarkStart w:id="1" w:name="RANGE!B60"/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工程训练成绩管理系统的研究与开发</w:t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工训中心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2015260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格根图雅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少数民族预科班学生心理健康教育课程研究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学生工作处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2015261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贺玉琴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普通高校国防教育教学内容改革的研究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军事教研室</w:t>
            </w:r>
          </w:p>
        </w:tc>
      </w:tr>
      <w:tr w:rsidR="00DB710E" w:rsidRPr="009F1528" w:rsidTr="00D2695E">
        <w:trPr>
          <w:trHeight w:hRule="exact" w:val="363"/>
        </w:trPr>
        <w:tc>
          <w:tcPr>
            <w:tcW w:w="407" w:type="dxa"/>
            <w:shd w:val="clear" w:color="auto" w:fill="auto"/>
            <w:vAlign w:val="center"/>
          </w:tcPr>
          <w:p w:rsidR="00DB710E" w:rsidRPr="00155A26" w:rsidRDefault="00DB710E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69" w:type="dxa"/>
            <w:vAlign w:val="center"/>
          </w:tcPr>
          <w:p w:rsidR="00DB710E" w:rsidRPr="00155A26" w:rsidRDefault="00DB710E" w:rsidP="005C39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2015262</w:t>
            </w:r>
          </w:p>
        </w:tc>
        <w:tc>
          <w:tcPr>
            <w:tcW w:w="709" w:type="dxa"/>
            <w:vAlign w:val="center"/>
          </w:tcPr>
          <w:p w:rsidR="00DB710E" w:rsidRPr="00155A26" w:rsidRDefault="00DB710E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850" w:type="dxa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徐睿琛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B710E" w:rsidRPr="00E354D3" w:rsidRDefault="00DB710E" w:rsidP="009708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内蒙古工业大学课程建设与改革效率研究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10E" w:rsidRPr="00E354D3" w:rsidRDefault="00DB710E" w:rsidP="009708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354D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</w:tr>
      <w:bookmarkEnd w:id="0"/>
    </w:tbl>
    <w:p w:rsidR="000C683E" w:rsidRDefault="000C683E" w:rsidP="009B66C4"/>
    <w:sectPr w:rsidR="000C683E" w:rsidSect="005617E0">
      <w:pgSz w:w="11906" w:h="16838"/>
      <w:pgMar w:top="1021" w:right="851" w:bottom="1021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A1" w:rsidRDefault="00244CA1" w:rsidP="00654735">
      <w:pPr>
        <w:ind w:firstLine="480"/>
      </w:pPr>
      <w:r>
        <w:separator/>
      </w:r>
    </w:p>
  </w:endnote>
  <w:endnote w:type="continuationSeparator" w:id="1">
    <w:p w:rsidR="00244CA1" w:rsidRDefault="00244CA1" w:rsidP="0065473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A1" w:rsidRDefault="00244CA1" w:rsidP="00654735">
      <w:pPr>
        <w:ind w:firstLine="480"/>
      </w:pPr>
      <w:r>
        <w:separator/>
      </w:r>
    </w:p>
  </w:footnote>
  <w:footnote w:type="continuationSeparator" w:id="1">
    <w:p w:rsidR="00244CA1" w:rsidRDefault="00244CA1" w:rsidP="0065473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3"/>
    <w:rsid w:val="00055C28"/>
    <w:rsid w:val="000726CF"/>
    <w:rsid w:val="000A3761"/>
    <w:rsid w:val="000C3C3B"/>
    <w:rsid w:val="000C683E"/>
    <w:rsid w:val="000D0EB7"/>
    <w:rsid w:val="0011058D"/>
    <w:rsid w:val="00113710"/>
    <w:rsid w:val="00124F29"/>
    <w:rsid w:val="00155A26"/>
    <w:rsid w:val="0016111C"/>
    <w:rsid w:val="001675DD"/>
    <w:rsid w:val="00185490"/>
    <w:rsid w:val="00244CA1"/>
    <w:rsid w:val="00251C80"/>
    <w:rsid w:val="00254DD9"/>
    <w:rsid w:val="00270382"/>
    <w:rsid w:val="00271A30"/>
    <w:rsid w:val="002C5C0B"/>
    <w:rsid w:val="002C74B8"/>
    <w:rsid w:val="00306B0D"/>
    <w:rsid w:val="00310FFA"/>
    <w:rsid w:val="0031744E"/>
    <w:rsid w:val="00351E3F"/>
    <w:rsid w:val="003B1919"/>
    <w:rsid w:val="003E7528"/>
    <w:rsid w:val="0042613D"/>
    <w:rsid w:val="004D0F3E"/>
    <w:rsid w:val="004D3A65"/>
    <w:rsid w:val="004E0AE5"/>
    <w:rsid w:val="005077E9"/>
    <w:rsid w:val="005169CC"/>
    <w:rsid w:val="005617E0"/>
    <w:rsid w:val="005636D5"/>
    <w:rsid w:val="00585F50"/>
    <w:rsid w:val="005C3948"/>
    <w:rsid w:val="005F6420"/>
    <w:rsid w:val="006416E2"/>
    <w:rsid w:val="00654735"/>
    <w:rsid w:val="00682688"/>
    <w:rsid w:val="006B600D"/>
    <w:rsid w:val="006F3061"/>
    <w:rsid w:val="00707126"/>
    <w:rsid w:val="007548B4"/>
    <w:rsid w:val="007611C7"/>
    <w:rsid w:val="0077690F"/>
    <w:rsid w:val="00797DC3"/>
    <w:rsid w:val="007B13DB"/>
    <w:rsid w:val="007C737A"/>
    <w:rsid w:val="00814A5D"/>
    <w:rsid w:val="008215A9"/>
    <w:rsid w:val="00825483"/>
    <w:rsid w:val="00856FAA"/>
    <w:rsid w:val="00873AD6"/>
    <w:rsid w:val="008D6AC9"/>
    <w:rsid w:val="00974DC1"/>
    <w:rsid w:val="00995017"/>
    <w:rsid w:val="009964B6"/>
    <w:rsid w:val="009B0BFE"/>
    <w:rsid w:val="009B66C4"/>
    <w:rsid w:val="009F0144"/>
    <w:rsid w:val="00A309EA"/>
    <w:rsid w:val="00A55437"/>
    <w:rsid w:val="00A92AC6"/>
    <w:rsid w:val="00B0442D"/>
    <w:rsid w:val="00B142FC"/>
    <w:rsid w:val="00B305C2"/>
    <w:rsid w:val="00B413B9"/>
    <w:rsid w:val="00B45418"/>
    <w:rsid w:val="00B94AAE"/>
    <w:rsid w:val="00BC2682"/>
    <w:rsid w:val="00BE5459"/>
    <w:rsid w:val="00C02E61"/>
    <w:rsid w:val="00C02EB2"/>
    <w:rsid w:val="00C15A9C"/>
    <w:rsid w:val="00C40B3D"/>
    <w:rsid w:val="00C521A5"/>
    <w:rsid w:val="00C60DBB"/>
    <w:rsid w:val="00C7624F"/>
    <w:rsid w:val="00CB5DDD"/>
    <w:rsid w:val="00D25E2E"/>
    <w:rsid w:val="00D2695E"/>
    <w:rsid w:val="00D84EC6"/>
    <w:rsid w:val="00D96D6C"/>
    <w:rsid w:val="00DB710E"/>
    <w:rsid w:val="00E914EC"/>
    <w:rsid w:val="00EB0946"/>
    <w:rsid w:val="00EB6EA2"/>
    <w:rsid w:val="00EC6AA3"/>
    <w:rsid w:val="00F26E75"/>
    <w:rsid w:val="00F50793"/>
    <w:rsid w:val="00F64004"/>
    <w:rsid w:val="00F97239"/>
    <w:rsid w:val="00FB3624"/>
    <w:rsid w:val="00FC7420"/>
    <w:rsid w:val="00FD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BC6E-A0A3-4786-AB7F-3FAFB54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2016-11-17T02:13:00Z</dcterms:created>
  <dc:creator>Lenovo</dc:creator>
  <lastModifiedBy>Lenovo</lastModifiedBy>
  <lastPrinted>2016-11-17T02:13:00Z</lastPrinted>
  <dcterms:modified xsi:type="dcterms:W3CDTF">2017-01-04T01:23:00Z</dcterms:modified>
  <revision>5</revision>
</coreProperties>
</file>