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19" w:lineRule="auto"/>
        <w:ind w:left="0" w:leftChars="0" w:right="0" w:firstLine="0" w:firstLineChars="0"/>
        <w:jc w:val="center"/>
        <w:rPr>
          <w:rFonts w:hint="eastAsia"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  <w:lang w:eastAsia="zh-CN"/>
        </w:rPr>
        <w:t>内蒙古工业大学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课程思政教学比赛课堂教学设计表</w:t>
      </w:r>
    </w:p>
    <w:tbl>
      <w:tblPr>
        <w:tblStyle w:val="4"/>
        <w:tblpPr w:leftFromText="180" w:rightFromText="180" w:vertAnchor="text" w:horzAnchor="page" w:tblpX="1446" w:tblpY="246"/>
        <w:tblOverlap w:val="never"/>
        <w:tblW w:w="8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4581"/>
        <w:gridCol w:w="1415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9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课程名称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pStyle w:val="6"/>
              <w:tabs>
                <w:tab w:val="left" w:pos="826"/>
              </w:tabs>
              <w:spacing w:before="151"/>
              <w:ind w:firstLine="482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9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教学内容</w:t>
            </w:r>
          </w:p>
        </w:tc>
        <w:tc>
          <w:tcPr>
            <w:tcW w:w="7419" w:type="dxa"/>
            <w:gridSpan w:val="3"/>
            <w:noWrap w:val="0"/>
            <w:vAlign w:val="top"/>
          </w:tcPr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49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教学目标</w:t>
            </w:r>
          </w:p>
        </w:tc>
        <w:tc>
          <w:tcPr>
            <w:tcW w:w="7419" w:type="dxa"/>
            <w:gridSpan w:val="3"/>
            <w:noWrap w:val="0"/>
            <w:vAlign w:val="top"/>
          </w:tcPr>
          <w:p>
            <w:pPr>
              <w:pStyle w:val="6"/>
              <w:ind w:firstLine="740" w:firstLineChars="200"/>
              <w:jc w:val="both"/>
              <w:rPr>
                <w:rFonts w:ascii="仿宋" w:hAnsi="仿宋" w:eastAsia="仿宋" w:cs="仿宋"/>
                <w:sz w:val="37"/>
              </w:rPr>
            </w:pPr>
          </w:p>
          <w:p>
            <w:pPr>
              <w:pStyle w:val="6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（说明：需涵盖“课程思政”的教学目标，即课程的育人目标。）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499" w:type="dxa"/>
            <w:noWrap w:val="0"/>
            <w:vAlign w:val="center"/>
          </w:tcPr>
          <w:p>
            <w:pPr>
              <w:pStyle w:val="6"/>
              <w:spacing w:line="242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“课程思政”</w:t>
            </w:r>
          </w:p>
          <w:p>
            <w:pPr>
              <w:pStyle w:val="6"/>
              <w:spacing w:line="242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</w:rPr>
              <w:t>教育内容</w:t>
            </w:r>
          </w:p>
        </w:tc>
        <w:tc>
          <w:tcPr>
            <w:tcW w:w="7419" w:type="dxa"/>
            <w:gridSpan w:val="3"/>
            <w:noWrap w:val="0"/>
            <w:vAlign w:val="top"/>
          </w:tcPr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1499" w:type="dxa"/>
            <w:noWrap w:val="0"/>
            <w:vAlign w:val="center"/>
          </w:tcPr>
          <w:p>
            <w:pPr>
              <w:pStyle w:val="6"/>
              <w:spacing w:line="243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教学方法</w:t>
            </w:r>
          </w:p>
          <w:p>
            <w:pPr>
              <w:pStyle w:val="6"/>
              <w:spacing w:line="243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与举措</w:t>
            </w:r>
          </w:p>
        </w:tc>
        <w:tc>
          <w:tcPr>
            <w:tcW w:w="7419" w:type="dxa"/>
            <w:gridSpan w:val="3"/>
            <w:noWrap w:val="0"/>
            <w:vAlign w:val="top"/>
          </w:tcPr>
          <w:p>
            <w:pPr>
              <w:pStyle w:val="6"/>
              <w:spacing w:before="191" w:line="242" w:lineRule="auto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（说明：需涵盖达到“课程思政”教学目标和完成其教育内容要求所采取的教学方法与具体举措。）</w:t>
            </w:r>
          </w:p>
          <w:p>
            <w:pPr>
              <w:pStyle w:val="6"/>
              <w:spacing w:before="191" w:line="242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499" w:type="dxa"/>
            <w:noWrap w:val="0"/>
            <w:vAlign w:val="center"/>
          </w:tcPr>
          <w:p>
            <w:pPr>
              <w:pStyle w:val="6"/>
              <w:spacing w:before="191" w:line="242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教学实施过程</w:t>
            </w:r>
          </w:p>
        </w:tc>
        <w:tc>
          <w:tcPr>
            <w:tcW w:w="7419" w:type="dxa"/>
            <w:gridSpan w:val="3"/>
            <w:noWrap w:val="0"/>
            <w:vAlign w:val="top"/>
          </w:tcPr>
          <w:p>
            <w:pPr>
              <w:pStyle w:val="6"/>
              <w:spacing w:before="12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（说明：需有详细的步骤说明如何在每个环节落实其教学设计。）</w:t>
            </w:r>
          </w:p>
          <w:p>
            <w:pPr>
              <w:pStyle w:val="6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49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教学反思</w:t>
            </w:r>
          </w:p>
        </w:tc>
        <w:tc>
          <w:tcPr>
            <w:tcW w:w="7419" w:type="dxa"/>
            <w:gridSpan w:val="3"/>
            <w:noWrap w:val="0"/>
            <w:vAlign w:val="top"/>
          </w:tcPr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1499" w:type="dxa"/>
            <w:noWrap w:val="0"/>
            <w:vAlign w:val="center"/>
          </w:tcPr>
          <w:p>
            <w:pPr>
              <w:pStyle w:val="6"/>
              <w:spacing w:line="242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使用到的教学资源</w:t>
            </w:r>
          </w:p>
        </w:tc>
        <w:tc>
          <w:tcPr>
            <w:tcW w:w="7419" w:type="dxa"/>
            <w:gridSpan w:val="3"/>
            <w:noWrap w:val="0"/>
            <w:vAlign w:val="top"/>
          </w:tcPr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WI5MjcwNmJkODM5NzViYmZlZjgwOTQ0NDJjNmQifQ=="/>
  </w:docVars>
  <w:rsids>
    <w:rsidRoot w:val="5E2E2467"/>
    <w:rsid w:val="5E2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8"/>
      <w:ind w:left="2706" w:right="1164" w:hanging="1815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2"/>
    </w:pPr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2022-08-27T03:39:00Z</dcterms:created>
  <dc:creator>哈哈磊</dc:creator>
  <lastModifiedBy>哈哈磊</lastModifiedBy>
  <dcterms:modified xsi:type="dcterms:W3CDTF">2022-08-27T03:42:37Z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D18236539AD34BFBAF6A41083C99B5BE</vt:lpwstr>
  </property>
</Properties>
</file>