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38" w:rsidRDefault="00D01C38" w:rsidP="00D01C38">
      <w:pPr>
        <w:spacing w:line="660" w:lineRule="exact"/>
        <w:jc w:val="center"/>
        <w:rPr>
          <w:rFonts w:ascii="方正小标宋简体" w:eastAsia="方正小标宋简体"/>
          <w:color w:val="auto"/>
          <w:szCs w:val="32"/>
        </w:rPr>
      </w:pPr>
      <w:r w:rsidRPr="00D01C38">
        <w:rPr>
          <w:rFonts w:ascii="方正小标宋简体" w:eastAsia="方正小标宋简体" w:hint="eastAsia"/>
          <w:color w:val="auto"/>
          <w:szCs w:val="32"/>
        </w:rPr>
        <w:t>2015-2016年度内蒙古自治区</w:t>
      </w:r>
    </w:p>
    <w:p w:rsidR="00D01C38" w:rsidRPr="00D01C38" w:rsidRDefault="00D01C38" w:rsidP="00D01C38">
      <w:pPr>
        <w:spacing w:line="660" w:lineRule="exact"/>
        <w:jc w:val="center"/>
        <w:rPr>
          <w:rFonts w:ascii="方正小标宋简体" w:eastAsia="方正小标宋简体"/>
          <w:color w:val="auto"/>
          <w:szCs w:val="32"/>
        </w:rPr>
      </w:pPr>
      <w:r w:rsidRPr="00D01C38">
        <w:rPr>
          <w:rFonts w:ascii="方正小标宋简体" w:eastAsia="方正小标宋简体" w:hint="eastAsia"/>
          <w:color w:val="auto"/>
          <w:szCs w:val="32"/>
        </w:rPr>
        <w:t>高等学校教学改革科学研究项目立项指南</w:t>
      </w:r>
    </w:p>
    <w:p w:rsidR="00D01C38" w:rsidRPr="00D01C38" w:rsidRDefault="00D01C38" w:rsidP="00D01C38">
      <w:pPr>
        <w:spacing w:line="2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《2015-2016年度内蒙古自治区高等学校教学改革科学研究项目立项指南》的条项均为选题的最大涵义，是某一方面内容的大方向，而不是具体的课题名称。申请者可以在本立项指南的指导下，根据学校和个人的实际情况，进行更具体的选择，确定申报课题，不宜完全使用立项指南的名称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一、基于内蒙古自治区区域经济社会发展的高校公共课课程设置、调整机制的探索研究与实践。</w:t>
      </w:r>
    </w:p>
    <w:p w:rsidR="00D01C38" w:rsidRPr="00D01C38" w:rsidRDefault="00D01C38" w:rsidP="00D01C38">
      <w:pPr>
        <w:spacing w:line="60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二、内蒙古自治区高校教学资源及教学管理资源的建设与共享研究（含</w:t>
      </w:r>
      <w:r w:rsidRPr="00D01C38">
        <w:rPr>
          <w:rFonts w:ascii="仿宋_GB2312" w:eastAsia="仿宋_GB2312"/>
          <w:bCs/>
          <w:sz w:val="28"/>
          <w:szCs w:val="28"/>
        </w:rPr>
        <w:t>产学研合作、校际</w:t>
      </w:r>
      <w:r w:rsidRPr="00D01C38">
        <w:rPr>
          <w:rFonts w:ascii="仿宋_GB2312" w:eastAsia="仿宋_GB2312" w:hint="eastAsia"/>
          <w:bCs/>
          <w:sz w:val="28"/>
          <w:szCs w:val="28"/>
        </w:rPr>
        <w:t>合作、</w:t>
      </w:r>
      <w:r w:rsidRPr="00D01C38">
        <w:rPr>
          <w:rFonts w:ascii="仿宋_GB2312" w:eastAsia="仿宋_GB2312"/>
          <w:bCs/>
          <w:sz w:val="28"/>
          <w:szCs w:val="28"/>
        </w:rPr>
        <w:t>区域教学联合体建设</w:t>
      </w:r>
      <w:r w:rsidRPr="00D01C38">
        <w:rPr>
          <w:rFonts w:ascii="仿宋_GB2312" w:eastAsia="仿宋_GB2312" w:hint="eastAsia"/>
          <w:bCs/>
          <w:sz w:val="28"/>
          <w:szCs w:val="28"/>
        </w:rPr>
        <w:t>、</w:t>
      </w:r>
      <w:r w:rsidRPr="00D01C38">
        <w:rPr>
          <w:rFonts w:ascii="仿宋_GB2312" w:eastAsia="仿宋_GB2312"/>
          <w:bCs/>
          <w:sz w:val="28"/>
          <w:szCs w:val="28"/>
        </w:rPr>
        <w:t>高校网络教学资源建设与</w:t>
      </w:r>
      <w:r w:rsidRPr="00D01C38">
        <w:rPr>
          <w:rFonts w:ascii="仿宋_GB2312" w:eastAsia="仿宋_GB2312" w:hint="eastAsia"/>
          <w:bCs/>
          <w:sz w:val="28"/>
          <w:szCs w:val="28"/>
        </w:rPr>
        <w:t>优秀教学资源</w:t>
      </w:r>
      <w:r w:rsidRPr="00D01C38">
        <w:rPr>
          <w:rFonts w:ascii="仿宋_GB2312" w:eastAsia="仿宋_GB2312"/>
          <w:bCs/>
          <w:sz w:val="28"/>
          <w:szCs w:val="28"/>
        </w:rPr>
        <w:t>共享机制研究</w:t>
      </w:r>
      <w:r w:rsidRPr="00D01C38">
        <w:rPr>
          <w:rFonts w:ascii="仿宋_GB2312" w:eastAsia="仿宋_GB2312" w:hint="eastAsia"/>
          <w:bCs/>
          <w:sz w:val="28"/>
          <w:szCs w:val="28"/>
        </w:rPr>
        <w:t>与</w:t>
      </w:r>
      <w:r w:rsidRPr="00D01C38">
        <w:rPr>
          <w:rFonts w:ascii="仿宋_GB2312" w:eastAsia="仿宋_GB2312"/>
          <w:bCs/>
          <w:sz w:val="28"/>
          <w:szCs w:val="28"/>
        </w:rPr>
        <w:t>实践</w:t>
      </w:r>
      <w:r w:rsidRPr="00D01C38">
        <w:rPr>
          <w:rFonts w:ascii="仿宋_GB2312" w:eastAsia="仿宋_GB2312" w:hint="eastAsia"/>
          <w:bCs/>
          <w:sz w:val="28"/>
          <w:szCs w:val="28"/>
        </w:rPr>
        <w:t>等）。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四、教育主体研究（教师发展、教学团队、名师培养、</w:t>
      </w:r>
      <w:r w:rsidRPr="00D01C38">
        <w:rPr>
          <w:rFonts w:ascii="仿宋_GB2312" w:eastAsia="仿宋_GB2312"/>
          <w:bCs/>
          <w:sz w:val="28"/>
          <w:szCs w:val="28"/>
        </w:rPr>
        <w:t>教师队伍建设</w:t>
      </w:r>
      <w:r w:rsidRPr="00D01C38">
        <w:rPr>
          <w:rFonts w:ascii="仿宋_GB2312" w:eastAsia="仿宋_GB2312" w:hint="eastAsia"/>
          <w:bCs/>
          <w:sz w:val="28"/>
          <w:szCs w:val="28"/>
        </w:rPr>
        <w:t>、新型师生关系等）。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五、</w:t>
      </w:r>
      <w:r w:rsidRPr="00D01C38">
        <w:rPr>
          <w:rFonts w:ascii="仿宋_GB2312" w:eastAsia="仿宋_GB2312"/>
          <w:bCs/>
          <w:sz w:val="28"/>
          <w:szCs w:val="28"/>
        </w:rPr>
        <w:t>人才培养模式改革</w:t>
      </w:r>
      <w:r w:rsidRPr="00D01C38">
        <w:rPr>
          <w:rFonts w:ascii="仿宋_GB2312" w:eastAsia="仿宋_GB2312" w:hint="eastAsia"/>
          <w:bCs/>
          <w:sz w:val="28"/>
          <w:szCs w:val="28"/>
        </w:rPr>
        <w:t>与</w:t>
      </w:r>
      <w:r w:rsidRPr="00D01C38">
        <w:rPr>
          <w:rFonts w:ascii="仿宋_GB2312" w:eastAsia="仿宋_GB2312"/>
          <w:bCs/>
          <w:sz w:val="28"/>
          <w:szCs w:val="28"/>
        </w:rPr>
        <w:t>创新研究</w:t>
      </w:r>
      <w:r w:rsidRPr="00D01C38">
        <w:rPr>
          <w:rFonts w:ascii="仿宋_GB2312" w:eastAsia="仿宋_GB2312" w:hint="eastAsia"/>
          <w:bCs/>
          <w:sz w:val="28"/>
          <w:szCs w:val="28"/>
        </w:rPr>
        <w:t>（</w:t>
      </w:r>
      <w:r w:rsidRPr="00D01C38">
        <w:rPr>
          <w:rFonts w:ascii="仿宋_GB2312" w:eastAsia="仿宋_GB2312"/>
          <w:bCs/>
          <w:sz w:val="28"/>
          <w:szCs w:val="28"/>
        </w:rPr>
        <w:t>复合型</w:t>
      </w:r>
      <w:r w:rsidRPr="00D01C38">
        <w:rPr>
          <w:rFonts w:ascii="仿宋_GB2312" w:eastAsia="仿宋_GB2312" w:hint="eastAsia"/>
          <w:bCs/>
          <w:sz w:val="28"/>
          <w:szCs w:val="28"/>
        </w:rPr>
        <w:t>、创新创业型、应用型</w:t>
      </w:r>
      <w:r w:rsidRPr="00D01C38">
        <w:rPr>
          <w:rFonts w:ascii="仿宋_GB2312" w:eastAsia="仿宋_GB2312"/>
          <w:bCs/>
          <w:sz w:val="28"/>
          <w:szCs w:val="28"/>
        </w:rPr>
        <w:t>人才培养模式</w:t>
      </w:r>
      <w:r w:rsidRPr="00D01C38">
        <w:rPr>
          <w:rFonts w:ascii="仿宋_GB2312" w:eastAsia="仿宋_GB2312" w:hint="eastAsia"/>
          <w:bCs/>
          <w:sz w:val="28"/>
          <w:szCs w:val="28"/>
        </w:rPr>
        <w:t>，</w:t>
      </w:r>
      <w:r w:rsidRPr="00D01C38">
        <w:rPr>
          <w:rFonts w:ascii="仿宋_GB2312" w:eastAsia="仿宋_GB2312"/>
          <w:bCs/>
          <w:sz w:val="28"/>
          <w:szCs w:val="28"/>
        </w:rPr>
        <w:t>研究性学</w:t>
      </w:r>
      <w:r w:rsidRPr="00D01C38">
        <w:rPr>
          <w:rFonts w:ascii="仿宋_GB2312" w:eastAsia="仿宋_GB2312" w:hint="eastAsia"/>
          <w:bCs/>
          <w:sz w:val="28"/>
          <w:szCs w:val="28"/>
        </w:rPr>
        <w:t>习、合作学习、案例教学等）。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六、网络课程、特色课程建设，</w:t>
      </w:r>
      <w:r w:rsidRPr="00D01C38">
        <w:rPr>
          <w:rFonts w:ascii="仿宋_GB2312" w:eastAsia="仿宋_GB2312"/>
          <w:bCs/>
          <w:sz w:val="28"/>
          <w:szCs w:val="28"/>
        </w:rPr>
        <w:t>教材建设研究</w:t>
      </w:r>
      <w:r w:rsidRPr="00D01C38">
        <w:rPr>
          <w:rFonts w:ascii="仿宋_GB2312" w:eastAsia="仿宋_GB2312" w:hint="eastAsia"/>
          <w:bCs/>
          <w:sz w:val="28"/>
          <w:szCs w:val="28"/>
        </w:rPr>
        <w:t>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慕课、微课在教材及教学中的应用研究，新形态教材（数字化教材）的建设和翻转课堂教学法的实证研究等。</w:t>
      </w:r>
    </w:p>
    <w:p w:rsidR="00D01C38" w:rsidRPr="00D01C38" w:rsidRDefault="00D01C38" w:rsidP="00D01C38">
      <w:pPr>
        <w:spacing w:line="62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七、学生的职业技能训练与职业资格证书考试管理的实证研究。</w:t>
      </w:r>
    </w:p>
    <w:p w:rsidR="00D01C38" w:rsidRPr="00D01C38" w:rsidRDefault="00D01C38" w:rsidP="00D01C38">
      <w:pPr>
        <w:spacing w:line="62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八、结合人才培养模式的形式、困难、问题及其对策的应用研究。校企合作共建实践教学基地研究；教学资源效益研究。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lastRenderedPageBreak/>
        <w:t>九、高等学校</w:t>
      </w:r>
      <w:r w:rsidRPr="00D01C38">
        <w:rPr>
          <w:rFonts w:ascii="仿宋_GB2312" w:eastAsia="仿宋_GB2312"/>
          <w:bCs/>
          <w:sz w:val="28"/>
          <w:szCs w:val="28"/>
        </w:rPr>
        <w:t>教</w:t>
      </w:r>
      <w:r w:rsidRPr="00D01C38">
        <w:rPr>
          <w:rFonts w:ascii="仿宋_GB2312" w:eastAsia="仿宋_GB2312" w:hint="eastAsia"/>
          <w:bCs/>
          <w:sz w:val="28"/>
          <w:szCs w:val="28"/>
        </w:rPr>
        <w:t>学</w:t>
      </w:r>
      <w:r w:rsidRPr="00D01C38">
        <w:rPr>
          <w:rFonts w:ascii="仿宋_GB2312" w:eastAsia="仿宋_GB2312"/>
          <w:bCs/>
          <w:sz w:val="28"/>
          <w:szCs w:val="28"/>
        </w:rPr>
        <w:t>信息化研究</w:t>
      </w:r>
      <w:r w:rsidRPr="00D01C38">
        <w:rPr>
          <w:rFonts w:ascii="仿宋_GB2312" w:eastAsia="仿宋_GB2312" w:hint="eastAsia"/>
          <w:bCs/>
          <w:sz w:val="28"/>
          <w:szCs w:val="28"/>
        </w:rPr>
        <w:t>（</w:t>
      </w:r>
      <w:r w:rsidRPr="00D01C38">
        <w:rPr>
          <w:rFonts w:ascii="仿宋_GB2312" w:eastAsia="仿宋_GB2312"/>
          <w:bCs/>
          <w:sz w:val="28"/>
          <w:szCs w:val="28"/>
        </w:rPr>
        <w:t>教学资源平台建设与管理</w:t>
      </w:r>
      <w:r w:rsidRPr="00D01C38">
        <w:rPr>
          <w:rFonts w:ascii="仿宋_GB2312" w:eastAsia="仿宋_GB2312" w:hint="eastAsia"/>
          <w:bCs/>
          <w:sz w:val="28"/>
          <w:szCs w:val="28"/>
        </w:rPr>
        <w:t>、</w:t>
      </w:r>
      <w:r w:rsidRPr="00D01C38">
        <w:rPr>
          <w:rFonts w:ascii="仿宋_GB2312" w:eastAsia="仿宋_GB2312"/>
          <w:bCs/>
          <w:sz w:val="28"/>
          <w:szCs w:val="28"/>
        </w:rPr>
        <w:t>多媒体教学质量保障机制</w:t>
      </w:r>
      <w:r w:rsidRPr="00D01C38">
        <w:rPr>
          <w:rFonts w:ascii="仿宋_GB2312" w:eastAsia="仿宋_GB2312" w:hint="eastAsia"/>
          <w:bCs/>
          <w:sz w:val="28"/>
          <w:szCs w:val="28"/>
        </w:rPr>
        <w:t>、数字化</w:t>
      </w:r>
      <w:r w:rsidRPr="00D01C38">
        <w:rPr>
          <w:rFonts w:ascii="仿宋_GB2312" w:eastAsia="仿宋_GB2312"/>
          <w:bCs/>
          <w:sz w:val="28"/>
          <w:szCs w:val="28"/>
        </w:rPr>
        <w:t>高等教育教学体系的构建及管理</w:t>
      </w:r>
      <w:r w:rsidRPr="00D01C38">
        <w:rPr>
          <w:rFonts w:ascii="仿宋_GB2312" w:eastAsia="仿宋_GB2312" w:hint="eastAsia"/>
          <w:bCs/>
          <w:sz w:val="28"/>
          <w:szCs w:val="28"/>
        </w:rPr>
        <w:t>）。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十</w:t>
      </w:r>
      <w:r w:rsidRPr="00D01C38">
        <w:rPr>
          <w:rFonts w:ascii="仿宋_GB2312" w:eastAsia="仿宋_GB2312"/>
          <w:bCs/>
          <w:sz w:val="28"/>
          <w:szCs w:val="28"/>
        </w:rPr>
        <w:t>、</w:t>
      </w:r>
      <w:r w:rsidRPr="00D01C38">
        <w:rPr>
          <w:rFonts w:ascii="仿宋_GB2312" w:eastAsia="仿宋_GB2312" w:hint="eastAsia"/>
          <w:bCs/>
          <w:sz w:val="28"/>
          <w:szCs w:val="28"/>
        </w:rPr>
        <w:t>高校</w:t>
      </w:r>
      <w:r w:rsidRPr="00D01C38">
        <w:rPr>
          <w:rFonts w:ascii="仿宋_GB2312" w:eastAsia="仿宋_GB2312"/>
          <w:bCs/>
          <w:sz w:val="28"/>
          <w:szCs w:val="28"/>
        </w:rPr>
        <w:t>教师现代教育技术素质和能力</w:t>
      </w:r>
      <w:r w:rsidRPr="00D01C38">
        <w:rPr>
          <w:rFonts w:ascii="仿宋_GB2312" w:eastAsia="仿宋_GB2312" w:hint="eastAsia"/>
          <w:bCs/>
          <w:sz w:val="28"/>
          <w:szCs w:val="28"/>
        </w:rPr>
        <w:t>的研究；现代信息技术、网络技术等在课程建设、新型师生关系构建中的应用研究。</w:t>
      </w:r>
    </w:p>
    <w:p w:rsidR="00D01C38" w:rsidRPr="00D01C38" w:rsidRDefault="00D01C38" w:rsidP="00D01C38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十一、中外高校教学思想、人才培养模式、教学模式、教学方法比较与借鉴应用研究。</w:t>
      </w:r>
    </w:p>
    <w:p w:rsidR="00D01C38" w:rsidRPr="00D01C38" w:rsidRDefault="00D01C38" w:rsidP="00D01C38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D01C38">
        <w:rPr>
          <w:rFonts w:ascii="仿宋_GB2312" w:eastAsia="仿宋_GB2312" w:hint="eastAsia"/>
          <w:bCs/>
          <w:sz w:val="28"/>
          <w:szCs w:val="28"/>
        </w:rPr>
        <w:t>十二、教学团队建设研究；第三级教学组织（教学系/部/教研室/课程组）设置及其运行模式的实证研究；校本培训与师资队伍建设的实证研究；高校教学指导性学术组织建设和效益提升的应用研究。</w:t>
      </w:r>
    </w:p>
    <w:p w:rsidR="00D01C38" w:rsidRPr="00D01C38" w:rsidRDefault="00D01C38" w:rsidP="00D01C38">
      <w:pPr>
        <w:spacing w:line="540" w:lineRule="exact"/>
        <w:ind w:firstLineChars="200" w:firstLine="560"/>
        <w:rPr>
          <w:kern w:val="0"/>
          <w:sz w:val="28"/>
          <w:szCs w:val="28"/>
        </w:rPr>
      </w:pPr>
      <w:r w:rsidRPr="00D01C38">
        <w:rPr>
          <w:rFonts w:hint="eastAsia"/>
          <w:sz w:val="28"/>
          <w:szCs w:val="28"/>
        </w:rPr>
        <w:t>十三、英语类课程</w:t>
      </w:r>
      <w:r w:rsidRPr="00D01C38">
        <w:rPr>
          <w:rFonts w:hint="eastAsia"/>
          <w:kern w:val="0"/>
          <w:sz w:val="28"/>
          <w:szCs w:val="28"/>
        </w:rPr>
        <w:t>体系创新研究；大学英语系列教材对比及应用研究；</w:t>
      </w:r>
    </w:p>
    <w:p w:rsidR="00D01C38" w:rsidRPr="00D01C38" w:rsidRDefault="00D01C38" w:rsidP="00D01C38">
      <w:pPr>
        <w:spacing w:line="540" w:lineRule="exact"/>
        <w:ind w:firstLineChars="200" w:firstLine="560"/>
        <w:rPr>
          <w:kern w:val="0"/>
          <w:sz w:val="28"/>
          <w:szCs w:val="28"/>
        </w:rPr>
      </w:pPr>
      <w:r w:rsidRPr="00D01C38">
        <w:rPr>
          <w:rFonts w:hint="eastAsia"/>
          <w:kern w:val="0"/>
          <w:sz w:val="28"/>
          <w:szCs w:val="28"/>
        </w:rPr>
        <w:t>十四、网络环境下的有效课堂教学；网络教学模式下课程体系、教学评估体系的优化研究与资源建设；</w:t>
      </w:r>
    </w:p>
    <w:p w:rsidR="00D01C38" w:rsidRPr="00D01C38" w:rsidRDefault="00D01C38" w:rsidP="00D01C38">
      <w:pPr>
        <w:spacing w:line="540" w:lineRule="exact"/>
        <w:ind w:firstLineChars="200" w:firstLine="560"/>
        <w:rPr>
          <w:kern w:val="0"/>
          <w:sz w:val="28"/>
          <w:szCs w:val="28"/>
        </w:rPr>
      </w:pPr>
      <w:r w:rsidRPr="00D01C38">
        <w:rPr>
          <w:rFonts w:hint="eastAsia"/>
          <w:kern w:val="0"/>
          <w:sz w:val="28"/>
          <w:szCs w:val="28"/>
        </w:rPr>
        <w:t>十五、“项目式”、“体验式</w:t>
      </w:r>
      <w:r w:rsidRPr="00D01C38">
        <w:rPr>
          <w:kern w:val="0"/>
          <w:sz w:val="28"/>
          <w:szCs w:val="28"/>
        </w:rPr>
        <w:t>”</w:t>
      </w:r>
      <w:r w:rsidRPr="00D01C38">
        <w:rPr>
          <w:rFonts w:hint="eastAsia"/>
          <w:kern w:val="0"/>
          <w:sz w:val="28"/>
          <w:szCs w:val="28"/>
        </w:rPr>
        <w:t>教学理念在英语教学中的应用研究；大学英语的课程体系探索、构建与资源建设研究；</w:t>
      </w:r>
    </w:p>
    <w:p w:rsidR="00D01C38" w:rsidRPr="00D01C38" w:rsidRDefault="00D01C38" w:rsidP="00D01C38">
      <w:pPr>
        <w:spacing w:line="540" w:lineRule="exact"/>
        <w:ind w:firstLineChars="200" w:firstLine="560"/>
        <w:rPr>
          <w:sz w:val="28"/>
          <w:szCs w:val="28"/>
        </w:rPr>
      </w:pPr>
      <w:r w:rsidRPr="00D01C38">
        <w:rPr>
          <w:rFonts w:hint="eastAsia"/>
          <w:kern w:val="0"/>
          <w:sz w:val="28"/>
          <w:szCs w:val="28"/>
        </w:rPr>
        <w:t>十六、</w:t>
      </w:r>
      <w:r w:rsidRPr="00D01C38">
        <w:rPr>
          <w:rFonts w:hint="eastAsia"/>
          <w:sz w:val="28"/>
          <w:szCs w:val="28"/>
        </w:rPr>
        <w:t>高等学校英语类系列微课设计与制作研究；大学英语课程的工具性与人文性及学习者的价值观研究；现代大学通识教育与英语教材转型的研究。</w:t>
      </w:r>
    </w:p>
    <w:p w:rsidR="00113710" w:rsidRPr="00D01C38" w:rsidRDefault="00113710">
      <w:pPr>
        <w:rPr>
          <w:sz w:val="28"/>
          <w:szCs w:val="28"/>
        </w:rPr>
      </w:pPr>
    </w:p>
    <w:sectPr w:rsidR="00113710" w:rsidRPr="00D01C38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46" w:rsidRDefault="003D1C46" w:rsidP="00474BB4">
      <w:r>
        <w:separator/>
      </w:r>
    </w:p>
  </w:endnote>
  <w:endnote w:type="continuationSeparator" w:id="1">
    <w:p w:rsidR="003D1C46" w:rsidRDefault="003D1C46" w:rsidP="00474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46" w:rsidRDefault="003D1C46" w:rsidP="00474BB4">
      <w:r>
        <w:separator/>
      </w:r>
    </w:p>
  </w:footnote>
  <w:footnote w:type="continuationSeparator" w:id="1">
    <w:p w:rsidR="003D1C46" w:rsidRDefault="003D1C46" w:rsidP="00474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C38"/>
    <w:rsid w:val="00035E7B"/>
    <w:rsid w:val="00113710"/>
    <w:rsid w:val="002A3AC3"/>
    <w:rsid w:val="003D1C46"/>
    <w:rsid w:val="00474BB4"/>
    <w:rsid w:val="006C4212"/>
    <w:rsid w:val="00A3451D"/>
    <w:rsid w:val="00AC3825"/>
    <w:rsid w:val="00D01C38"/>
    <w:rsid w:val="00E2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38"/>
    <w:pPr>
      <w:widowControl w:val="0"/>
      <w:spacing w:line="240" w:lineRule="auto"/>
    </w:pPr>
    <w:rPr>
      <w:rFonts w:ascii="仿宋" w:eastAsia="仿宋" w:hAnsi="仿宋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BB4"/>
    <w:rPr>
      <w:rFonts w:ascii="仿宋" w:eastAsia="仿宋" w:hAnsi="仿宋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BB4"/>
    <w:rPr>
      <w:rFonts w:ascii="仿宋" w:eastAsia="仿宋" w:hAnsi="仿宋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2015-07-14T02:21:00Z</dcterms:created>
  <dc:creator>Lenovo</dc:creator>
  <lastModifiedBy>Lenovo</lastModifiedBy>
  <dcterms:modified xsi:type="dcterms:W3CDTF">2015-07-14T03:29:00Z</dcterms:modified>
  <revision>6</revision>
</coreProperties>
</file>