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24" w:rsidRPr="002D2A44" w:rsidRDefault="001E7509" w:rsidP="0096174B">
      <w:pPr>
        <w:spacing w:afterLines="5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  <w:u w:val="single"/>
        </w:rPr>
        <w:t xml:space="preserve">  *****</w:t>
      </w:r>
      <w:r w:rsidR="00C33324" w:rsidRPr="002D2A44">
        <w:rPr>
          <w:rFonts w:ascii="黑体" w:eastAsia="黑体" w:hint="eastAsia"/>
          <w:b/>
          <w:sz w:val="32"/>
          <w:szCs w:val="32"/>
          <w:u w:val="single"/>
        </w:rPr>
        <w:t xml:space="preserve"> </w:t>
      </w:r>
      <w:r w:rsidR="00C33324" w:rsidRPr="002D2A44">
        <w:rPr>
          <w:rFonts w:ascii="黑体" w:eastAsia="黑体" w:hint="eastAsia"/>
          <w:b/>
          <w:sz w:val="32"/>
          <w:szCs w:val="32"/>
        </w:rPr>
        <w:t xml:space="preserve"> 双学士学位第二专业人才培养方案</w:t>
      </w:r>
    </w:p>
    <w:p w:rsidR="00706CD2" w:rsidRPr="001813BA" w:rsidRDefault="00706CD2" w:rsidP="0096174B">
      <w:pPr>
        <w:spacing w:beforeLines="50" w:afterLines="50" w:line="400" w:lineRule="exact"/>
        <w:ind w:firstLineChars="200" w:firstLine="422"/>
        <w:rPr>
          <w:rFonts w:ascii="方正书宋简体" w:eastAsia="方正书宋简体"/>
          <w:b/>
        </w:rPr>
      </w:pPr>
      <w:r w:rsidRPr="001813BA">
        <w:rPr>
          <w:rFonts w:ascii="方正书宋简体" w:eastAsia="方正书宋简体" w:hint="eastAsia"/>
          <w:b/>
        </w:rPr>
        <w:t>一、专业名称、专业代码、主干学科</w:t>
      </w:r>
    </w:p>
    <w:p w:rsidR="00706CD2" w:rsidRPr="001813BA" w:rsidRDefault="00706CD2" w:rsidP="00706CD2">
      <w:pPr>
        <w:spacing w:line="400" w:lineRule="exact"/>
        <w:ind w:firstLineChars="200" w:firstLine="420"/>
        <w:rPr>
          <w:rFonts w:ascii="方正书宋简体" w:eastAsia="方正书宋简体"/>
          <w:color w:val="000000"/>
          <w:szCs w:val="21"/>
        </w:rPr>
      </w:pPr>
      <w:r>
        <w:rPr>
          <w:rFonts w:ascii="方正书宋简体" w:eastAsia="方正书宋简体" w:hint="eastAsia"/>
          <w:color w:val="000000"/>
          <w:szCs w:val="21"/>
        </w:rPr>
        <w:t>【例】</w:t>
      </w:r>
      <w:r w:rsidRPr="00C124B0">
        <w:rPr>
          <w:rFonts w:ascii="方正书宋简体" w:eastAsia="方正书宋简体"/>
          <w:color w:val="000000"/>
          <w:szCs w:val="21"/>
        </w:rPr>
        <w:t>财务管理，120204，工商管理</w:t>
      </w:r>
      <w:r>
        <w:rPr>
          <w:rFonts w:ascii="方正书宋简体" w:eastAsia="方正书宋简体" w:hint="eastAsia"/>
          <w:color w:val="000000"/>
          <w:szCs w:val="21"/>
        </w:rPr>
        <w:t>，</w:t>
      </w:r>
      <w:r w:rsidRPr="00C124B0">
        <w:rPr>
          <w:rFonts w:ascii="方正书宋简体" w:eastAsia="方正书宋简体"/>
          <w:color w:val="000000"/>
          <w:szCs w:val="21"/>
        </w:rPr>
        <w:t>经济学</w:t>
      </w:r>
    </w:p>
    <w:p w:rsidR="00706CD2" w:rsidRPr="001813BA" w:rsidRDefault="00706CD2" w:rsidP="0096174B">
      <w:pPr>
        <w:spacing w:beforeLines="50" w:afterLines="50" w:line="400" w:lineRule="exact"/>
        <w:ind w:firstLineChars="200" w:firstLine="422"/>
        <w:rPr>
          <w:rFonts w:ascii="方正书宋简体" w:eastAsia="方正书宋简体"/>
          <w:b/>
        </w:rPr>
      </w:pPr>
      <w:r w:rsidRPr="001813BA">
        <w:rPr>
          <w:rFonts w:ascii="方正书宋简体" w:eastAsia="方正书宋简体" w:hint="eastAsia"/>
          <w:b/>
        </w:rPr>
        <w:t>二、专业特色</w:t>
      </w:r>
    </w:p>
    <w:p w:rsidR="00706CD2" w:rsidRPr="000A55A0" w:rsidRDefault="00706CD2" w:rsidP="00706CD2">
      <w:pPr>
        <w:adjustRightInd w:val="0"/>
        <w:snapToGrid w:val="0"/>
        <w:spacing w:line="400" w:lineRule="exact"/>
        <w:ind w:firstLineChars="199" w:firstLine="418"/>
        <w:rPr>
          <w:rFonts w:ascii="宋体" w:hAnsi="宋体"/>
          <w:szCs w:val="21"/>
        </w:rPr>
      </w:pPr>
      <w:r w:rsidRPr="00FA2490">
        <w:rPr>
          <w:rFonts w:hint="eastAsia"/>
          <w:color w:val="000000"/>
          <w:szCs w:val="21"/>
        </w:rPr>
        <w:t>【说明】</w:t>
      </w:r>
      <w:r w:rsidRPr="000A55A0">
        <w:rPr>
          <w:rFonts w:ascii="宋体" w:hAnsi="宋体" w:hint="eastAsia"/>
          <w:szCs w:val="21"/>
        </w:rPr>
        <w:t>在</w:t>
      </w:r>
      <w:r w:rsidRPr="000A55A0">
        <w:rPr>
          <w:rFonts w:ascii="宋体" w:hAnsi="宋体"/>
          <w:szCs w:val="21"/>
        </w:rPr>
        <w:t>研究</w:t>
      </w:r>
      <w:r w:rsidRPr="000A55A0">
        <w:rPr>
          <w:rFonts w:ascii="宋体" w:hAnsi="宋体" w:hint="eastAsia"/>
          <w:szCs w:val="21"/>
        </w:rPr>
        <w:t>本专业</w:t>
      </w:r>
      <w:r w:rsidRPr="000A55A0">
        <w:rPr>
          <w:rFonts w:ascii="宋体" w:hAnsi="宋体"/>
          <w:szCs w:val="21"/>
        </w:rPr>
        <w:t>建设经验</w:t>
      </w:r>
      <w:r w:rsidRPr="000A55A0">
        <w:rPr>
          <w:rFonts w:ascii="宋体" w:hAnsi="宋体" w:hint="eastAsia"/>
          <w:szCs w:val="21"/>
        </w:rPr>
        <w:t>和</w:t>
      </w:r>
      <w:r w:rsidRPr="000A55A0">
        <w:rPr>
          <w:rFonts w:ascii="宋体" w:hAnsi="宋体"/>
          <w:szCs w:val="21"/>
        </w:rPr>
        <w:t>国内同类专业的历史、现状和发展方向</w:t>
      </w:r>
      <w:r w:rsidRPr="000A55A0">
        <w:rPr>
          <w:rFonts w:ascii="宋体" w:hAnsi="宋体" w:hint="eastAsia"/>
          <w:szCs w:val="21"/>
        </w:rPr>
        <w:t>基础上，</w:t>
      </w:r>
      <w:r>
        <w:rPr>
          <w:rFonts w:ascii="宋体" w:hAnsi="宋体" w:hint="eastAsia"/>
          <w:szCs w:val="21"/>
        </w:rPr>
        <w:t>高度</w:t>
      </w:r>
      <w:proofErr w:type="gramStart"/>
      <w:r w:rsidRPr="000A55A0">
        <w:rPr>
          <w:rFonts w:ascii="宋体" w:hAnsi="宋体" w:hint="eastAsia"/>
          <w:szCs w:val="21"/>
        </w:rPr>
        <w:t>凝练本</w:t>
      </w:r>
      <w:proofErr w:type="gramEnd"/>
      <w:r w:rsidRPr="000A55A0">
        <w:rPr>
          <w:rFonts w:ascii="宋体" w:hAnsi="宋体" w:hint="eastAsia"/>
          <w:szCs w:val="21"/>
        </w:rPr>
        <w:t>专业</w:t>
      </w:r>
      <w:r>
        <w:rPr>
          <w:rFonts w:ascii="宋体" w:hAnsi="宋体" w:hint="eastAsia"/>
          <w:szCs w:val="21"/>
        </w:rPr>
        <w:t>人才培养</w:t>
      </w:r>
      <w:r w:rsidRPr="000A55A0">
        <w:rPr>
          <w:rFonts w:ascii="宋体" w:hAnsi="宋体"/>
          <w:szCs w:val="21"/>
        </w:rPr>
        <w:t>的</w:t>
      </w:r>
      <w:r w:rsidRPr="000A55A0">
        <w:rPr>
          <w:rFonts w:ascii="宋体" w:hAnsi="宋体" w:hint="eastAsia"/>
          <w:szCs w:val="21"/>
        </w:rPr>
        <w:t>特色</w:t>
      </w:r>
      <w:r w:rsidRPr="000A55A0">
        <w:rPr>
          <w:rFonts w:ascii="宋体" w:hAnsi="宋体"/>
          <w:szCs w:val="21"/>
        </w:rPr>
        <w:t>和</w:t>
      </w:r>
      <w:r w:rsidRPr="000A55A0">
        <w:rPr>
          <w:rFonts w:ascii="宋体" w:hAnsi="宋体" w:hint="eastAsia"/>
          <w:szCs w:val="21"/>
        </w:rPr>
        <w:t>优势</w:t>
      </w:r>
      <w:r w:rsidRPr="000A55A0">
        <w:rPr>
          <w:rFonts w:ascii="宋体" w:hAnsi="宋体"/>
          <w:szCs w:val="21"/>
        </w:rPr>
        <w:t>。</w:t>
      </w:r>
      <w:r w:rsidRPr="00E651D6">
        <w:rPr>
          <w:rFonts w:ascii="宋体" w:hAnsi="宋体" w:hint="eastAsia"/>
          <w:szCs w:val="21"/>
        </w:rPr>
        <w:t>字数控制在400字以内。</w:t>
      </w:r>
    </w:p>
    <w:p w:rsidR="00706CD2" w:rsidRPr="001813BA" w:rsidRDefault="00706CD2" w:rsidP="0096174B">
      <w:pPr>
        <w:spacing w:beforeLines="50" w:afterLines="50" w:line="400" w:lineRule="exact"/>
        <w:ind w:firstLineChars="200" w:firstLine="422"/>
        <w:rPr>
          <w:rFonts w:ascii="方正书宋简体" w:eastAsia="方正书宋简体"/>
          <w:b/>
        </w:rPr>
      </w:pPr>
      <w:r w:rsidRPr="001813BA">
        <w:rPr>
          <w:rFonts w:ascii="方正书宋简体" w:eastAsia="方正书宋简体" w:hint="eastAsia"/>
          <w:b/>
        </w:rPr>
        <w:t>三、专业人才培养目标</w:t>
      </w:r>
    </w:p>
    <w:p w:rsidR="00706CD2" w:rsidRPr="002D2A44" w:rsidRDefault="00706CD2" w:rsidP="00706CD2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【参考】</w:t>
      </w:r>
      <w:r w:rsidRPr="00596F34">
        <w:rPr>
          <w:rFonts w:ascii="宋体" w:hAnsi="宋体"/>
          <w:szCs w:val="21"/>
        </w:rPr>
        <w:t>本专业</w:t>
      </w:r>
      <w:r w:rsidRPr="002D2A44">
        <w:rPr>
          <w:rFonts w:ascii="宋体" w:hAnsi="宋体"/>
          <w:szCs w:val="21"/>
        </w:rPr>
        <w:t>培养德智体美</w:t>
      </w:r>
      <w:r>
        <w:rPr>
          <w:rFonts w:ascii="宋体" w:hAnsi="宋体" w:hint="eastAsia"/>
          <w:szCs w:val="21"/>
        </w:rPr>
        <w:t>劳</w:t>
      </w:r>
      <w:r w:rsidRPr="002D2A44">
        <w:rPr>
          <w:rFonts w:ascii="宋体" w:hAnsi="宋体"/>
          <w:szCs w:val="21"/>
        </w:rPr>
        <w:t>全面发展，基础知识扎实、实践能力强</w:t>
      </w:r>
      <w:r w:rsidRPr="002D2A44">
        <w:rPr>
          <w:rFonts w:ascii="宋体" w:hAnsi="宋体" w:hint="eastAsia"/>
          <w:szCs w:val="21"/>
        </w:rPr>
        <w:t>、</w:t>
      </w:r>
      <w:r w:rsidRPr="002D2A44">
        <w:rPr>
          <w:rFonts w:ascii="宋体" w:hAnsi="宋体"/>
          <w:szCs w:val="21"/>
        </w:rPr>
        <w:t>具有创新精神的</w:t>
      </w:r>
      <w:r w:rsidRPr="002D2A44">
        <w:rPr>
          <w:rFonts w:ascii="宋体" w:hAnsi="宋体" w:hint="eastAsia"/>
          <w:szCs w:val="21"/>
        </w:rPr>
        <w:t>高素质</w:t>
      </w:r>
      <w:r w:rsidRPr="002D2A44">
        <w:rPr>
          <w:rFonts w:ascii="宋体" w:hAnsi="宋体"/>
          <w:szCs w:val="21"/>
        </w:rPr>
        <w:t>高级</w:t>
      </w:r>
      <w:r w:rsidRPr="002D2A44">
        <w:rPr>
          <w:rFonts w:ascii="宋体" w:hAnsi="宋体" w:hint="eastAsia"/>
          <w:szCs w:val="21"/>
        </w:rPr>
        <w:t>复合型、</w:t>
      </w:r>
      <w:r w:rsidRPr="002D2A44">
        <w:rPr>
          <w:rFonts w:ascii="宋体" w:hAnsi="宋体"/>
          <w:szCs w:val="21"/>
        </w:rPr>
        <w:t>应用型人才</w:t>
      </w:r>
      <w:r w:rsidRPr="002D2A44">
        <w:rPr>
          <w:rFonts w:ascii="宋体" w:hAnsi="宋体" w:hint="eastAsia"/>
          <w:szCs w:val="21"/>
        </w:rPr>
        <w:t>。</w:t>
      </w:r>
    </w:p>
    <w:p w:rsidR="00706CD2" w:rsidRPr="002D2A44" w:rsidRDefault="00706CD2" w:rsidP="00706CD2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2D2A44">
        <w:rPr>
          <w:rFonts w:ascii="宋体" w:hAnsi="宋体" w:hint="eastAsia"/>
          <w:szCs w:val="21"/>
        </w:rPr>
        <w:t>【</w:t>
      </w:r>
      <w:r>
        <w:rPr>
          <w:rFonts w:ascii="宋体" w:hAnsi="宋体" w:hint="eastAsia"/>
          <w:szCs w:val="21"/>
        </w:rPr>
        <w:t>说明</w:t>
      </w:r>
      <w:r w:rsidRPr="002D2A44">
        <w:rPr>
          <w:rFonts w:ascii="宋体" w:hAnsi="宋体" w:hint="eastAsia"/>
          <w:szCs w:val="21"/>
        </w:rPr>
        <w:t>】各专业在</w:t>
      </w:r>
      <w:r w:rsidR="003650D5">
        <w:rPr>
          <w:rFonts w:ascii="宋体" w:hAnsi="宋体" w:hint="eastAsia"/>
          <w:szCs w:val="21"/>
        </w:rPr>
        <w:t>以上表述</w:t>
      </w:r>
      <w:r w:rsidRPr="002D2A44">
        <w:rPr>
          <w:rFonts w:ascii="宋体" w:hAnsi="宋体" w:hint="eastAsia"/>
          <w:szCs w:val="21"/>
        </w:rPr>
        <w:t>基础上适当扩展</w:t>
      </w:r>
      <w:r>
        <w:rPr>
          <w:rFonts w:ascii="宋体" w:hAnsi="宋体" w:hint="eastAsia"/>
          <w:szCs w:val="21"/>
        </w:rPr>
        <w:t>；应</w:t>
      </w:r>
      <w:r w:rsidRPr="00596F34">
        <w:rPr>
          <w:rFonts w:ascii="宋体" w:hAnsi="宋体" w:hint="eastAsia"/>
          <w:szCs w:val="21"/>
        </w:rPr>
        <w:t>与对应本科专业培养目标基本一致，并体现双学士学位复合型人才培养的特点和要求</w:t>
      </w:r>
      <w:r>
        <w:rPr>
          <w:rFonts w:ascii="宋体" w:hAnsi="宋体" w:hint="eastAsia"/>
          <w:szCs w:val="21"/>
        </w:rPr>
        <w:t>。</w:t>
      </w:r>
      <w:r w:rsidRPr="00E651D6">
        <w:rPr>
          <w:rFonts w:ascii="宋体" w:hAnsi="宋体" w:hint="eastAsia"/>
          <w:szCs w:val="21"/>
        </w:rPr>
        <w:t>字数控制在</w:t>
      </w:r>
      <w:r>
        <w:rPr>
          <w:rFonts w:ascii="宋体" w:hAnsi="宋体" w:hint="eastAsia"/>
          <w:szCs w:val="21"/>
        </w:rPr>
        <w:t>3</w:t>
      </w:r>
      <w:r w:rsidRPr="00E651D6">
        <w:rPr>
          <w:rFonts w:ascii="宋体" w:hAnsi="宋体" w:hint="eastAsia"/>
          <w:szCs w:val="21"/>
        </w:rPr>
        <w:t>00字以内。</w:t>
      </w:r>
    </w:p>
    <w:p w:rsidR="00706CD2" w:rsidRPr="001813BA" w:rsidRDefault="00706CD2" w:rsidP="0096174B">
      <w:pPr>
        <w:spacing w:beforeLines="50" w:afterLines="50" w:line="400" w:lineRule="exact"/>
        <w:ind w:firstLineChars="200" w:firstLine="422"/>
        <w:rPr>
          <w:rFonts w:ascii="方正书宋简体" w:eastAsia="方正书宋简体"/>
          <w:b/>
        </w:rPr>
      </w:pPr>
      <w:r w:rsidRPr="001813BA">
        <w:rPr>
          <w:rFonts w:ascii="方正书宋简体" w:eastAsia="方正书宋简体" w:hint="eastAsia"/>
          <w:b/>
        </w:rPr>
        <w:t>四、专业人才培养规格</w:t>
      </w:r>
    </w:p>
    <w:p w:rsidR="00706CD2" w:rsidRPr="001813BA" w:rsidRDefault="00706CD2" w:rsidP="00706CD2">
      <w:pPr>
        <w:spacing w:line="400" w:lineRule="exact"/>
        <w:ind w:firstLineChars="200" w:firstLine="420"/>
        <w:rPr>
          <w:rFonts w:ascii="方正书宋简体" w:eastAsia="方正书宋简体"/>
          <w:color w:val="000000"/>
          <w:szCs w:val="21"/>
        </w:rPr>
      </w:pPr>
      <w:r w:rsidRPr="001813BA">
        <w:rPr>
          <w:rFonts w:ascii="方正书宋简体" w:eastAsia="方正书宋简体" w:hint="eastAsia"/>
          <w:color w:val="000000"/>
          <w:szCs w:val="21"/>
        </w:rPr>
        <w:t>（一）</w:t>
      </w:r>
      <w:r w:rsidRPr="002D2A44">
        <w:rPr>
          <w:rFonts w:ascii="宋体" w:hAnsi="宋体" w:hint="eastAsia"/>
          <w:szCs w:val="21"/>
        </w:rPr>
        <w:t>修业年限：3年</w:t>
      </w:r>
    </w:p>
    <w:p w:rsidR="00706CD2" w:rsidRPr="001813BA" w:rsidRDefault="00706CD2" w:rsidP="00706CD2">
      <w:pPr>
        <w:spacing w:line="400" w:lineRule="exact"/>
        <w:ind w:firstLineChars="200" w:firstLine="420"/>
        <w:rPr>
          <w:rFonts w:ascii="方正书宋简体" w:eastAsia="方正书宋简体"/>
          <w:color w:val="000000"/>
          <w:szCs w:val="21"/>
        </w:rPr>
      </w:pPr>
      <w:r w:rsidRPr="001813BA">
        <w:rPr>
          <w:rFonts w:ascii="方正书宋简体" w:eastAsia="方正书宋简体" w:hint="eastAsia"/>
          <w:color w:val="000000"/>
          <w:szCs w:val="21"/>
        </w:rPr>
        <w:t>（二）授予学位：</w:t>
      </w:r>
      <w:r>
        <w:rPr>
          <w:rFonts w:ascii="宋体" w:hAnsi="宋体" w:hint="eastAsia"/>
          <w:szCs w:val="21"/>
        </w:rPr>
        <w:t>***</w:t>
      </w:r>
      <w:r w:rsidRPr="002D2A44">
        <w:rPr>
          <w:rFonts w:ascii="宋体" w:hAnsi="宋体" w:hint="eastAsia"/>
          <w:szCs w:val="21"/>
        </w:rPr>
        <w:t>学士</w:t>
      </w:r>
    </w:p>
    <w:p w:rsidR="00706CD2" w:rsidRPr="001813BA" w:rsidRDefault="00706CD2" w:rsidP="00706CD2">
      <w:pPr>
        <w:spacing w:line="400" w:lineRule="exact"/>
        <w:ind w:firstLineChars="200" w:firstLine="420"/>
        <w:rPr>
          <w:rFonts w:ascii="方正书宋简体" w:eastAsia="方正书宋简体"/>
          <w:color w:val="000000"/>
          <w:szCs w:val="21"/>
        </w:rPr>
      </w:pPr>
      <w:r w:rsidRPr="001813BA">
        <w:rPr>
          <w:rFonts w:ascii="方正书宋简体" w:eastAsia="方正书宋简体" w:hint="eastAsia"/>
          <w:color w:val="000000"/>
          <w:szCs w:val="21"/>
        </w:rPr>
        <w:t>（三）专业人才培养标准</w:t>
      </w:r>
    </w:p>
    <w:p w:rsidR="00706CD2" w:rsidRPr="00706CD2" w:rsidRDefault="003650D5" w:rsidP="003650D5">
      <w:pPr>
        <w:spacing w:line="400" w:lineRule="exact"/>
        <w:ind w:firstLineChars="200" w:firstLine="420"/>
        <w:rPr>
          <w:rFonts w:ascii="宋体" w:hAnsi="宋体"/>
          <w:b/>
          <w:bCs/>
          <w:sz w:val="24"/>
        </w:rPr>
      </w:pPr>
      <w:r w:rsidRPr="002D2A44">
        <w:rPr>
          <w:rFonts w:ascii="宋体" w:hAnsi="宋体" w:hint="eastAsia"/>
          <w:szCs w:val="21"/>
        </w:rPr>
        <w:t>【</w:t>
      </w:r>
      <w:r>
        <w:rPr>
          <w:rFonts w:ascii="宋体" w:hAnsi="宋体" w:hint="eastAsia"/>
          <w:szCs w:val="21"/>
        </w:rPr>
        <w:t>说明</w:t>
      </w:r>
      <w:r w:rsidRPr="002D2A44">
        <w:rPr>
          <w:rFonts w:ascii="宋体" w:hAnsi="宋体" w:hint="eastAsia"/>
          <w:szCs w:val="21"/>
        </w:rPr>
        <w:t>】</w:t>
      </w:r>
      <w:r>
        <w:rPr>
          <w:rFonts w:ascii="宋体" w:hAnsi="宋体" w:hint="eastAsia"/>
          <w:szCs w:val="21"/>
        </w:rPr>
        <w:t>应</w:t>
      </w:r>
      <w:r w:rsidRPr="00596F34">
        <w:rPr>
          <w:rFonts w:ascii="宋体" w:hAnsi="宋体" w:hint="eastAsia"/>
          <w:szCs w:val="21"/>
        </w:rPr>
        <w:t>与对应本科专业</w:t>
      </w:r>
      <w:r>
        <w:rPr>
          <w:rFonts w:ascii="宋体" w:hAnsi="宋体" w:hint="eastAsia"/>
          <w:szCs w:val="21"/>
        </w:rPr>
        <w:t>人才培养标准中有关专业教育部分的要求</w:t>
      </w:r>
      <w:r w:rsidRPr="00596F34">
        <w:rPr>
          <w:rFonts w:ascii="宋体" w:hAnsi="宋体" w:hint="eastAsia"/>
          <w:szCs w:val="21"/>
        </w:rPr>
        <w:t>基本一致，并体现双学士学位复合型人才培养的特点和要求</w:t>
      </w:r>
      <w:r>
        <w:rPr>
          <w:rFonts w:ascii="宋体" w:hAnsi="宋体" w:hint="eastAsia"/>
          <w:szCs w:val="21"/>
        </w:rPr>
        <w:t>。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0"/>
        <w:gridCol w:w="1136"/>
        <w:gridCol w:w="2978"/>
        <w:gridCol w:w="4269"/>
      </w:tblGrid>
      <w:tr w:rsidR="0096174B" w:rsidRPr="00EC25A0" w:rsidTr="00015534">
        <w:trPr>
          <w:trHeight w:val="284"/>
          <w:jc w:val="center"/>
        </w:trPr>
        <w:tc>
          <w:tcPr>
            <w:tcW w:w="2756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74B" w:rsidRPr="00EC25A0" w:rsidRDefault="0096174B" w:rsidP="00015534">
            <w:pPr>
              <w:spacing w:line="280" w:lineRule="exact"/>
              <w:jc w:val="center"/>
              <w:rPr>
                <w:rStyle w:val="a6"/>
                <w:rFonts w:ascii="方正书宋简体" w:eastAsia="方正书宋简体"/>
                <w:color w:val="000000"/>
                <w:sz w:val="18"/>
                <w:szCs w:val="18"/>
              </w:rPr>
            </w:pPr>
            <w:r w:rsidRPr="00EC25A0">
              <w:rPr>
                <w:rFonts w:ascii="方正书宋简体" w:eastAsia="方正书宋简体" w:hint="eastAsia"/>
              </w:rPr>
              <w:br w:type="page"/>
            </w:r>
            <w:r w:rsidRPr="00EC25A0">
              <w:rPr>
                <w:rFonts w:ascii="方正书宋简体" w:eastAsia="方正书宋简体" w:hint="eastAsia"/>
              </w:rPr>
              <w:br w:type="page"/>
            </w:r>
            <w:r w:rsidRPr="00EC25A0">
              <w:rPr>
                <w:rStyle w:val="a6"/>
                <w:rFonts w:ascii="方正书宋简体" w:eastAsia="方正书宋简体" w:hint="eastAsia"/>
                <w:color w:val="000000"/>
                <w:sz w:val="18"/>
                <w:szCs w:val="18"/>
              </w:rPr>
              <w:t>培养标准（素质、能力和知识要求）</w:t>
            </w:r>
          </w:p>
        </w:tc>
        <w:tc>
          <w:tcPr>
            <w:tcW w:w="2244" w:type="pct"/>
            <w:vAlign w:val="center"/>
          </w:tcPr>
          <w:p w:rsidR="0096174B" w:rsidRPr="00EC25A0" w:rsidRDefault="0096174B" w:rsidP="0096174B">
            <w:pPr>
              <w:spacing w:line="280" w:lineRule="exac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EC25A0">
              <w:rPr>
                <w:rStyle w:val="a6"/>
                <w:rFonts w:ascii="方正书宋简体" w:eastAsia="方正书宋简体" w:hint="eastAsia"/>
                <w:color w:val="000000"/>
                <w:sz w:val="18"/>
                <w:szCs w:val="18"/>
              </w:rPr>
              <w:t>实现途径（理论、实践教学</w:t>
            </w:r>
            <w:r>
              <w:rPr>
                <w:rStyle w:val="a6"/>
                <w:rFonts w:ascii="方正书宋简体" w:eastAsia="方正书宋简体" w:hint="eastAsia"/>
                <w:color w:val="000000"/>
                <w:sz w:val="18"/>
                <w:szCs w:val="18"/>
              </w:rPr>
              <w:t>等</w:t>
            </w:r>
            <w:r w:rsidRPr="00EC25A0">
              <w:rPr>
                <w:rStyle w:val="a6"/>
                <w:rFonts w:ascii="方正书宋简体" w:eastAsia="方正书宋简体" w:hint="eastAsia"/>
                <w:color w:val="000000"/>
                <w:sz w:val="18"/>
                <w:szCs w:val="18"/>
              </w:rPr>
              <w:t>）</w:t>
            </w:r>
          </w:p>
        </w:tc>
      </w:tr>
      <w:tr w:rsidR="0096174B" w:rsidRPr="00EC25A0" w:rsidTr="00015534">
        <w:trPr>
          <w:trHeight w:val="284"/>
          <w:jc w:val="center"/>
        </w:trPr>
        <w:tc>
          <w:tcPr>
            <w:tcW w:w="594" w:type="pct"/>
            <w:vMerge w:val="restart"/>
            <w:vAlign w:val="center"/>
          </w:tcPr>
          <w:p w:rsidR="0096174B" w:rsidRPr="00EC25A0" w:rsidRDefault="0096174B" w:rsidP="0096174B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EC25A0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1.</w:t>
            </w:r>
            <w:r w:rsidRPr="00EC25A0">
              <w:rPr>
                <w:rFonts w:ascii="方正书宋简体" w:eastAsia="方正书宋简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96174B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EC25A0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1565" w:type="pct"/>
            <w:vAlign w:val="center"/>
          </w:tcPr>
          <w:p w:rsidR="0096174B" w:rsidRPr="00EC25A0" w:rsidRDefault="0096174B" w:rsidP="0096174B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EC25A0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 xml:space="preserve">1.1.1 </w:t>
            </w:r>
          </w:p>
        </w:tc>
        <w:tc>
          <w:tcPr>
            <w:tcW w:w="224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EC25A0" w:rsidTr="00015534">
        <w:trPr>
          <w:trHeight w:val="284"/>
          <w:jc w:val="center"/>
        </w:trPr>
        <w:tc>
          <w:tcPr>
            <w:tcW w:w="594" w:type="pct"/>
            <w:vMerge/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565" w:type="pct"/>
            <w:vAlign w:val="center"/>
          </w:tcPr>
          <w:p w:rsidR="0096174B" w:rsidRPr="00EC25A0" w:rsidRDefault="0096174B" w:rsidP="0096174B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EC25A0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 xml:space="preserve">1.1.2 </w:t>
            </w:r>
          </w:p>
        </w:tc>
        <w:tc>
          <w:tcPr>
            <w:tcW w:w="224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EC25A0" w:rsidTr="00015534">
        <w:trPr>
          <w:trHeight w:val="284"/>
          <w:jc w:val="center"/>
        </w:trPr>
        <w:tc>
          <w:tcPr>
            <w:tcW w:w="594" w:type="pct"/>
            <w:vMerge/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565" w:type="pct"/>
            <w:vAlign w:val="center"/>
          </w:tcPr>
          <w:p w:rsidR="0096174B" w:rsidRPr="00EC25A0" w:rsidRDefault="0096174B" w:rsidP="0096174B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>
              <w:rPr>
                <w:rFonts w:ascii="方正书宋简体" w:eastAsia="方正书宋简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24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EC25A0" w:rsidTr="00015534">
        <w:trPr>
          <w:trHeight w:val="284"/>
          <w:jc w:val="center"/>
        </w:trPr>
        <w:tc>
          <w:tcPr>
            <w:tcW w:w="594" w:type="pct"/>
            <w:vMerge/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96174B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EC25A0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1565" w:type="pct"/>
            <w:vAlign w:val="center"/>
          </w:tcPr>
          <w:p w:rsidR="0096174B" w:rsidRPr="00EC25A0" w:rsidRDefault="0096174B" w:rsidP="0096174B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EC25A0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 xml:space="preserve">1.2.1 </w:t>
            </w:r>
          </w:p>
        </w:tc>
        <w:tc>
          <w:tcPr>
            <w:tcW w:w="224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EC25A0" w:rsidTr="00015534">
        <w:trPr>
          <w:trHeight w:val="284"/>
          <w:jc w:val="center"/>
        </w:trPr>
        <w:tc>
          <w:tcPr>
            <w:tcW w:w="594" w:type="pct"/>
            <w:vMerge/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565" w:type="pct"/>
            <w:vAlign w:val="center"/>
          </w:tcPr>
          <w:p w:rsidR="0096174B" w:rsidRPr="00EC25A0" w:rsidRDefault="0096174B" w:rsidP="0096174B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EC25A0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 xml:space="preserve">1.2.2 </w:t>
            </w:r>
          </w:p>
        </w:tc>
        <w:tc>
          <w:tcPr>
            <w:tcW w:w="224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EC25A0" w:rsidTr="00015534">
        <w:trPr>
          <w:trHeight w:val="284"/>
          <w:jc w:val="center"/>
        </w:trPr>
        <w:tc>
          <w:tcPr>
            <w:tcW w:w="594" w:type="pct"/>
            <w:vMerge/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565" w:type="pct"/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>
              <w:rPr>
                <w:rFonts w:ascii="方正书宋简体" w:eastAsia="方正书宋简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24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EC25A0" w:rsidTr="00015534">
        <w:trPr>
          <w:trHeight w:val="284"/>
          <w:jc w:val="center"/>
        </w:trPr>
        <w:tc>
          <w:tcPr>
            <w:tcW w:w="594" w:type="pct"/>
            <w:vMerge/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>
              <w:rPr>
                <w:rFonts w:ascii="方正书宋简体" w:eastAsia="方正书宋简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1565" w:type="pct"/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224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EC25A0" w:rsidTr="00015534">
        <w:trPr>
          <w:trHeight w:val="284"/>
          <w:jc w:val="center"/>
        </w:trPr>
        <w:tc>
          <w:tcPr>
            <w:tcW w:w="594" w:type="pct"/>
            <w:vMerge w:val="restart"/>
            <w:vAlign w:val="center"/>
          </w:tcPr>
          <w:p w:rsidR="0096174B" w:rsidRPr="00EC25A0" w:rsidRDefault="0096174B" w:rsidP="0096174B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EC25A0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2.</w:t>
            </w:r>
            <w:r w:rsidRPr="00EC25A0">
              <w:rPr>
                <w:rFonts w:ascii="方正书宋简体" w:eastAsia="方正书宋简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96174B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EC25A0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 xml:space="preserve">2.1 </w:t>
            </w:r>
          </w:p>
        </w:tc>
        <w:tc>
          <w:tcPr>
            <w:tcW w:w="1565" w:type="pct"/>
            <w:vAlign w:val="center"/>
          </w:tcPr>
          <w:p w:rsidR="0096174B" w:rsidRPr="00EC25A0" w:rsidRDefault="0096174B" w:rsidP="0096174B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EC25A0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 xml:space="preserve">2.1.1 </w:t>
            </w:r>
          </w:p>
        </w:tc>
        <w:tc>
          <w:tcPr>
            <w:tcW w:w="224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EC25A0" w:rsidTr="00015534">
        <w:trPr>
          <w:trHeight w:val="284"/>
          <w:jc w:val="center"/>
        </w:trPr>
        <w:tc>
          <w:tcPr>
            <w:tcW w:w="594" w:type="pct"/>
            <w:vMerge/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565" w:type="pct"/>
            <w:vAlign w:val="center"/>
          </w:tcPr>
          <w:p w:rsidR="0096174B" w:rsidRPr="00EC25A0" w:rsidRDefault="0096174B" w:rsidP="0096174B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EC25A0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 xml:space="preserve">2.1.2 </w:t>
            </w:r>
          </w:p>
        </w:tc>
        <w:tc>
          <w:tcPr>
            <w:tcW w:w="224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EC25A0" w:rsidTr="00015534">
        <w:trPr>
          <w:trHeight w:val="284"/>
          <w:jc w:val="center"/>
        </w:trPr>
        <w:tc>
          <w:tcPr>
            <w:tcW w:w="594" w:type="pct"/>
            <w:vMerge/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>
              <w:rPr>
                <w:rFonts w:ascii="方正书宋简体" w:eastAsia="方正书宋简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1565" w:type="pct"/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224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EC25A0" w:rsidTr="00015534">
        <w:trPr>
          <w:trHeight w:val="284"/>
          <w:jc w:val="center"/>
        </w:trPr>
        <w:tc>
          <w:tcPr>
            <w:tcW w:w="594" w:type="pct"/>
            <w:vMerge/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565" w:type="pct"/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224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EC25A0" w:rsidTr="00015534">
        <w:trPr>
          <w:trHeight w:val="284"/>
          <w:jc w:val="center"/>
        </w:trPr>
        <w:tc>
          <w:tcPr>
            <w:tcW w:w="594" w:type="pct"/>
            <w:vMerge w:val="restart"/>
            <w:vAlign w:val="center"/>
          </w:tcPr>
          <w:p w:rsidR="0096174B" w:rsidRPr="00EC25A0" w:rsidRDefault="0096174B" w:rsidP="0096174B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EC25A0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3.</w:t>
            </w:r>
            <w:r w:rsidRPr="00EC25A0">
              <w:rPr>
                <w:rFonts w:ascii="方正书宋简体" w:eastAsia="方正书宋简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96174B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EC25A0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 xml:space="preserve">3.1 </w:t>
            </w:r>
          </w:p>
        </w:tc>
        <w:tc>
          <w:tcPr>
            <w:tcW w:w="1565" w:type="pct"/>
            <w:vAlign w:val="center"/>
          </w:tcPr>
          <w:p w:rsidR="0096174B" w:rsidRPr="00EC25A0" w:rsidRDefault="0096174B" w:rsidP="0096174B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EC25A0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 xml:space="preserve">3.1.1 </w:t>
            </w:r>
          </w:p>
        </w:tc>
        <w:tc>
          <w:tcPr>
            <w:tcW w:w="224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EC25A0" w:rsidTr="00015534">
        <w:trPr>
          <w:trHeight w:val="284"/>
          <w:jc w:val="center"/>
        </w:trPr>
        <w:tc>
          <w:tcPr>
            <w:tcW w:w="594" w:type="pct"/>
            <w:vMerge/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565" w:type="pct"/>
            <w:vAlign w:val="center"/>
          </w:tcPr>
          <w:p w:rsidR="0096174B" w:rsidRPr="00EC25A0" w:rsidRDefault="0096174B" w:rsidP="0096174B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EC25A0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 xml:space="preserve">3.1.2 </w:t>
            </w:r>
          </w:p>
        </w:tc>
        <w:tc>
          <w:tcPr>
            <w:tcW w:w="224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EC25A0" w:rsidTr="00015534">
        <w:trPr>
          <w:trHeight w:val="284"/>
          <w:jc w:val="center"/>
        </w:trPr>
        <w:tc>
          <w:tcPr>
            <w:tcW w:w="594" w:type="pct"/>
            <w:vMerge/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>
              <w:rPr>
                <w:rFonts w:ascii="方正书宋简体" w:eastAsia="方正书宋简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1565" w:type="pct"/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224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74B" w:rsidRPr="00EC25A0" w:rsidRDefault="0096174B" w:rsidP="00015534">
            <w:pPr>
              <w:spacing w:line="280" w:lineRule="exac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</w:tbl>
    <w:p w:rsidR="0096174B" w:rsidRPr="001813BA" w:rsidRDefault="0096174B" w:rsidP="0096174B">
      <w:pPr>
        <w:spacing w:beforeLines="50" w:afterLines="50" w:line="400" w:lineRule="exact"/>
        <w:ind w:firstLineChars="200" w:firstLine="422"/>
        <w:rPr>
          <w:rFonts w:ascii="方正书宋简体" w:eastAsia="方正书宋简体"/>
        </w:rPr>
      </w:pPr>
      <w:r w:rsidRPr="00665A99">
        <w:rPr>
          <w:rFonts w:ascii="方正书宋简体" w:eastAsia="方正书宋简体" w:hint="eastAsia"/>
          <w:b/>
          <w:bCs/>
          <w:color w:val="000000"/>
        </w:rPr>
        <w:lastRenderedPageBreak/>
        <w:t>五、专业</w:t>
      </w:r>
      <w:r w:rsidRPr="00665A99">
        <w:rPr>
          <w:rFonts w:ascii="方正书宋简体" w:eastAsia="方正书宋简体" w:hint="eastAsia"/>
          <w:b/>
        </w:rPr>
        <w:t>核心</w:t>
      </w:r>
      <w:r w:rsidRPr="00665A99">
        <w:rPr>
          <w:rFonts w:ascii="方正书宋简体" w:eastAsia="方正书宋简体" w:hint="eastAsia"/>
          <w:b/>
          <w:bCs/>
          <w:color w:val="000000"/>
        </w:rPr>
        <w:t>课程</w:t>
      </w:r>
    </w:p>
    <w:tbl>
      <w:tblPr>
        <w:tblW w:w="9516" w:type="dxa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1"/>
        <w:gridCol w:w="882"/>
        <w:gridCol w:w="1026"/>
        <w:gridCol w:w="2173"/>
        <w:gridCol w:w="708"/>
        <w:gridCol w:w="709"/>
        <w:gridCol w:w="709"/>
        <w:gridCol w:w="709"/>
        <w:gridCol w:w="1719"/>
      </w:tblGrid>
      <w:tr w:rsidR="0096174B" w:rsidRPr="007A67DD" w:rsidTr="00015534">
        <w:trPr>
          <w:trHeight w:val="340"/>
          <w:jc w:val="center"/>
        </w:trPr>
        <w:tc>
          <w:tcPr>
            <w:tcW w:w="881" w:type="dxa"/>
            <w:vMerge w:val="restart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jc w:val="center"/>
              <w:rPr>
                <w:rFonts w:ascii="方正书宋简体" w:eastAsia="方正书宋简体"/>
                <w:b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b/>
                <w:sz w:val="18"/>
                <w:szCs w:val="18"/>
              </w:rPr>
              <w:t>模块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jc w:val="center"/>
              <w:rPr>
                <w:rFonts w:ascii="方正书宋简体" w:eastAsia="方正书宋简体"/>
                <w:b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b/>
                <w:sz w:val="18"/>
                <w:szCs w:val="18"/>
              </w:rPr>
              <w:t>系列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jc w:val="center"/>
              <w:rPr>
                <w:rFonts w:ascii="方正书宋简体" w:eastAsia="方正书宋简体"/>
                <w:b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b/>
                <w:sz w:val="18"/>
                <w:szCs w:val="18"/>
              </w:rPr>
              <w:t>课程代码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jc w:val="center"/>
              <w:rPr>
                <w:rFonts w:ascii="方正书宋简体" w:eastAsia="方正书宋简体"/>
                <w:b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jc w:val="center"/>
              <w:rPr>
                <w:rFonts w:ascii="方正书宋简体" w:eastAsia="方正书宋简体"/>
                <w:b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jc w:val="center"/>
              <w:rPr>
                <w:rFonts w:ascii="方正书宋简体" w:eastAsia="方正书宋简体"/>
                <w:b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b/>
                <w:sz w:val="18"/>
                <w:szCs w:val="18"/>
              </w:rPr>
              <w:t>学时(周)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jc w:val="center"/>
              <w:rPr>
                <w:rFonts w:ascii="方正书宋简体" w:eastAsia="方正书宋简体"/>
                <w:b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b/>
                <w:sz w:val="18"/>
                <w:szCs w:val="18"/>
              </w:rPr>
              <w:t>考核</w:t>
            </w:r>
          </w:p>
          <w:p w:rsidR="0096174B" w:rsidRPr="007A67DD" w:rsidRDefault="0096174B" w:rsidP="00015534">
            <w:pPr>
              <w:jc w:val="center"/>
              <w:rPr>
                <w:rFonts w:ascii="方正书宋简体" w:eastAsia="方正书宋简体"/>
                <w:b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jc w:val="center"/>
              <w:rPr>
                <w:rFonts w:ascii="方正书宋简体" w:eastAsia="方正书宋简体"/>
                <w:b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b/>
                <w:sz w:val="18"/>
                <w:szCs w:val="18"/>
              </w:rPr>
              <w:t>开课</w:t>
            </w:r>
          </w:p>
          <w:p w:rsidR="0096174B" w:rsidRPr="007A67DD" w:rsidRDefault="0096174B" w:rsidP="00015534">
            <w:pPr>
              <w:jc w:val="center"/>
              <w:rPr>
                <w:rFonts w:ascii="方正书宋简体" w:eastAsia="方正书宋简体"/>
                <w:b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jc w:val="center"/>
              <w:rPr>
                <w:rFonts w:ascii="方正书宋简体" w:eastAsia="方正书宋简体"/>
                <w:b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b/>
                <w:sz w:val="18"/>
                <w:szCs w:val="18"/>
              </w:rPr>
              <w:t>开课单位</w:t>
            </w:r>
          </w:p>
        </w:tc>
      </w:tr>
      <w:tr w:rsidR="0096174B" w:rsidRPr="007A67DD" w:rsidTr="00015534">
        <w:trPr>
          <w:trHeight w:val="340"/>
          <w:jc w:val="center"/>
        </w:trPr>
        <w:tc>
          <w:tcPr>
            <w:tcW w:w="881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jc w:val="center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jc w:val="center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jc w:val="center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jc w:val="center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96174B" w:rsidRPr="007A67DD" w:rsidTr="00015534">
        <w:trPr>
          <w:trHeight w:val="340"/>
          <w:jc w:val="center"/>
        </w:trPr>
        <w:tc>
          <w:tcPr>
            <w:tcW w:w="881" w:type="dxa"/>
            <w:vMerge w:val="restart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会计学模块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会计理论系列课程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成本会计</w:t>
            </w:r>
            <w:r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S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会计系</w:t>
            </w:r>
          </w:p>
        </w:tc>
      </w:tr>
      <w:tr w:rsidR="0096174B" w:rsidRPr="007A67DD" w:rsidTr="00015534">
        <w:trPr>
          <w:trHeight w:val="340"/>
          <w:jc w:val="center"/>
        </w:trPr>
        <w:tc>
          <w:tcPr>
            <w:tcW w:w="881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7A67DD" w:rsidTr="00015534">
        <w:trPr>
          <w:trHeight w:val="340"/>
          <w:jc w:val="center"/>
        </w:trPr>
        <w:tc>
          <w:tcPr>
            <w:tcW w:w="881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7A67DD" w:rsidTr="00015534">
        <w:trPr>
          <w:trHeight w:val="340"/>
          <w:jc w:val="center"/>
        </w:trPr>
        <w:tc>
          <w:tcPr>
            <w:tcW w:w="881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7A67DD" w:rsidTr="00015534">
        <w:trPr>
          <w:trHeight w:val="340"/>
          <w:jc w:val="center"/>
        </w:trPr>
        <w:tc>
          <w:tcPr>
            <w:tcW w:w="881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7A67DD" w:rsidTr="00015534">
        <w:trPr>
          <w:trHeight w:val="340"/>
          <w:jc w:val="center"/>
        </w:trPr>
        <w:tc>
          <w:tcPr>
            <w:tcW w:w="881" w:type="dxa"/>
            <w:vMerge w:val="restart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 w:rsidRPr="007A67DD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财务管理模块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  <w:r>
              <w:rPr>
                <w:rFonts w:ascii="方正书宋简体" w:eastAsia="方正书宋简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7A67DD" w:rsidTr="00015534">
        <w:trPr>
          <w:trHeight w:val="340"/>
          <w:jc w:val="center"/>
        </w:trPr>
        <w:tc>
          <w:tcPr>
            <w:tcW w:w="881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7A67DD" w:rsidTr="00015534">
        <w:trPr>
          <w:trHeight w:val="340"/>
          <w:jc w:val="center"/>
        </w:trPr>
        <w:tc>
          <w:tcPr>
            <w:tcW w:w="881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7A67DD" w:rsidTr="00015534">
        <w:trPr>
          <w:trHeight w:val="340"/>
          <w:jc w:val="center"/>
        </w:trPr>
        <w:tc>
          <w:tcPr>
            <w:tcW w:w="881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7A67DD" w:rsidTr="00015534">
        <w:trPr>
          <w:trHeight w:val="340"/>
          <w:jc w:val="center"/>
        </w:trPr>
        <w:tc>
          <w:tcPr>
            <w:tcW w:w="881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  <w:tr w:rsidR="0096174B" w:rsidRPr="007A67DD" w:rsidTr="00015534">
        <w:trPr>
          <w:trHeight w:val="340"/>
          <w:jc w:val="center"/>
        </w:trPr>
        <w:tc>
          <w:tcPr>
            <w:tcW w:w="881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96174B" w:rsidRPr="007A67DD" w:rsidRDefault="0096174B" w:rsidP="00015534">
            <w:pPr>
              <w:spacing w:line="300" w:lineRule="atLeast"/>
              <w:jc w:val="center"/>
              <w:rPr>
                <w:rFonts w:ascii="方正书宋简体" w:eastAsia="方正书宋简体"/>
                <w:color w:val="000000"/>
                <w:sz w:val="18"/>
                <w:szCs w:val="18"/>
              </w:rPr>
            </w:pPr>
          </w:p>
        </w:tc>
      </w:tr>
    </w:tbl>
    <w:p w:rsidR="00706CD2" w:rsidRPr="0096174B" w:rsidRDefault="00706CD2" w:rsidP="00C33324">
      <w:pPr>
        <w:spacing w:line="400" w:lineRule="exact"/>
        <w:ind w:firstLineChars="200" w:firstLine="482"/>
        <w:rPr>
          <w:rFonts w:ascii="宋体" w:hAnsi="宋体"/>
          <w:b/>
          <w:bCs/>
          <w:sz w:val="24"/>
        </w:rPr>
      </w:pPr>
    </w:p>
    <w:p w:rsidR="00C33324" w:rsidRPr="0096174B" w:rsidRDefault="0096174B" w:rsidP="0096174B">
      <w:pPr>
        <w:spacing w:beforeLines="50" w:afterLines="50" w:line="400" w:lineRule="exact"/>
        <w:ind w:firstLineChars="200" w:firstLine="422"/>
        <w:rPr>
          <w:rFonts w:ascii="方正书宋简体" w:eastAsia="方正书宋简体"/>
          <w:b/>
        </w:rPr>
      </w:pPr>
      <w:r w:rsidRPr="0096174B">
        <w:rPr>
          <w:rFonts w:ascii="方正书宋简体" w:eastAsia="方正书宋简体" w:hint="eastAsia"/>
          <w:b/>
        </w:rPr>
        <w:t>六</w:t>
      </w:r>
      <w:r w:rsidR="00C33324" w:rsidRPr="0096174B">
        <w:rPr>
          <w:rFonts w:ascii="方正书宋简体" w:eastAsia="方正书宋简体" w:hint="eastAsia"/>
          <w:b/>
        </w:rPr>
        <w:t>、先修课程要求</w:t>
      </w:r>
    </w:p>
    <w:p w:rsidR="00C33324" w:rsidRDefault="001F29ED" w:rsidP="00C33324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***</w:t>
      </w:r>
      <w:r w:rsidR="00C33324" w:rsidRPr="002D2A44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***</w:t>
      </w:r>
      <w:r w:rsidR="00C33324" w:rsidRPr="002D2A44">
        <w:rPr>
          <w:rFonts w:ascii="宋体" w:hAnsi="宋体"/>
          <w:szCs w:val="21"/>
        </w:rPr>
        <w:t>……</w:t>
      </w:r>
    </w:p>
    <w:p w:rsidR="00596F34" w:rsidRDefault="00596F34" w:rsidP="00C33324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2D2A44">
        <w:rPr>
          <w:rFonts w:ascii="宋体" w:hAnsi="宋体" w:hint="eastAsia"/>
          <w:szCs w:val="21"/>
        </w:rPr>
        <w:t>【</w:t>
      </w:r>
      <w:r>
        <w:rPr>
          <w:rFonts w:ascii="宋体" w:hAnsi="宋体" w:hint="eastAsia"/>
          <w:szCs w:val="21"/>
        </w:rPr>
        <w:t>说明</w:t>
      </w:r>
      <w:r w:rsidR="0096174B" w:rsidRPr="002D2A44">
        <w:rPr>
          <w:rFonts w:ascii="宋体" w:hAnsi="宋体" w:hint="eastAsia"/>
          <w:szCs w:val="21"/>
        </w:rPr>
        <w:t>】</w:t>
      </w:r>
      <w:r>
        <w:rPr>
          <w:rFonts w:ascii="宋体" w:hAnsi="宋体" w:hint="eastAsia"/>
          <w:szCs w:val="21"/>
        </w:rPr>
        <w:t>是指学生在</w:t>
      </w:r>
      <w:r w:rsidRPr="00596F34">
        <w:rPr>
          <w:rFonts w:ascii="宋体" w:hAnsi="宋体" w:hint="eastAsia"/>
          <w:szCs w:val="21"/>
        </w:rPr>
        <w:t>修读双学士学位第二专业前</w:t>
      </w:r>
      <w:r w:rsidR="00B92C5B">
        <w:rPr>
          <w:rFonts w:ascii="宋体" w:hAnsi="宋体" w:hint="eastAsia"/>
          <w:szCs w:val="21"/>
        </w:rPr>
        <w:t>应当修读</w:t>
      </w:r>
      <w:r w:rsidRPr="00596F34">
        <w:rPr>
          <w:rFonts w:ascii="宋体" w:hAnsi="宋体" w:hint="eastAsia"/>
          <w:szCs w:val="21"/>
        </w:rPr>
        <w:t>的课程</w:t>
      </w:r>
      <w:r w:rsidR="0096174B">
        <w:rPr>
          <w:rFonts w:ascii="宋体" w:hAnsi="宋体" w:hint="eastAsia"/>
          <w:szCs w:val="21"/>
        </w:rPr>
        <w:t>。</w:t>
      </w:r>
    </w:p>
    <w:p w:rsidR="00C33324" w:rsidRDefault="0096174B" w:rsidP="0096174B">
      <w:pPr>
        <w:spacing w:beforeLines="50" w:afterLines="50" w:line="400" w:lineRule="exact"/>
        <w:ind w:firstLineChars="200" w:firstLine="422"/>
        <w:rPr>
          <w:rFonts w:ascii="方正书宋简体" w:eastAsia="方正书宋简体" w:hint="eastAsia"/>
          <w:b/>
        </w:rPr>
      </w:pPr>
      <w:r w:rsidRPr="0096174B">
        <w:rPr>
          <w:rFonts w:ascii="方正书宋简体" w:eastAsia="方正书宋简体" w:hint="eastAsia"/>
          <w:b/>
        </w:rPr>
        <w:t>七</w:t>
      </w:r>
      <w:r w:rsidR="00C33324" w:rsidRPr="0096174B">
        <w:rPr>
          <w:rFonts w:ascii="方正书宋简体" w:eastAsia="方正书宋简体" w:hint="eastAsia"/>
          <w:b/>
        </w:rPr>
        <w:t>、指导性教学计划</w:t>
      </w:r>
    </w:p>
    <w:p w:rsidR="0087265E" w:rsidRPr="0096174B" w:rsidRDefault="0087265E" w:rsidP="0096174B">
      <w:pPr>
        <w:spacing w:beforeLines="50" w:afterLines="50" w:line="400" w:lineRule="exact"/>
        <w:ind w:firstLineChars="200" w:firstLine="422"/>
        <w:rPr>
          <w:rFonts w:ascii="方正书宋简体" w:eastAsia="方正书宋简体"/>
          <w:b/>
        </w:rPr>
      </w:pPr>
      <w:r>
        <w:rPr>
          <w:rFonts w:ascii="方正书宋简体" w:eastAsia="方正书宋简体" w:hint="eastAsia"/>
          <w:b/>
        </w:rPr>
        <w:t>八、课程中英文对照</w:t>
      </w:r>
    </w:p>
    <w:p w:rsidR="009007A4" w:rsidRPr="00C33324" w:rsidRDefault="009007A4"/>
    <w:sectPr w:rsidR="009007A4" w:rsidRPr="00C33324" w:rsidSect="00900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9E" w:rsidRDefault="008F4B9E" w:rsidP="00706CD2">
      <w:r>
        <w:separator/>
      </w:r>
    </w:p>
  </w:endnote>
  <w:endnote w:type="continuationSeparator" w:id="0">
    <w:p w:rsidR="008F4B9E" w:rsidRDefault="008F4B9E" w:rsidP="0070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9E" w:rsidRDefault="008F4B9E" w:rsidP="00706CD2">
      <w:r>
        <w:separator/>
      </w:r>
    </w:p>
  </w:footnote>
  <w:footnote w:type="continuationSeparator" w:id="0">
    <w:p w:rsidR="008F4B9E" w:rsidRDefault="008F4B9E" w:rsidP="00706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324"/>
    <w:rsid w:val="000C5438"/>
    <w:rsid w:val="001E7509"/>
    <w:rsid w:val="001F29ED"/>
    <w:rsid w:val="002E786D"/>
    <w:rsid w:val="002F4172"/>
    <w:rsid w:val="003650D5"/>
    <w:rsid w:val="003F66ED"/>
    <w:rsid w:val="00596F34"/>
    <w:rsid w:val="005D532D"/>
    <w:rsid w:val="00623B8F"/>
    <w:rsid w:val="00706CD2"/>
    <w:rsid w:val="00761385"/>
    <w:rsid w:val="007972A7"/>
    <w:rsid w:val="0087265E"/>
    <w:rsid w:val="008F4B9E"/>
    <w:rsid w:val="009007A4"/>
    <w:rsid w:val="0096174B"/>
    <w:rsid w:val="009C35A0"/>
    <w:rsid w:val="00B92C5B"/>
    <w:rsid w:val="00C33324"/>
    <w:rsid w:val="00C4002C"/>
    <w:rsid w:val="00E12AC3"/>
    <w:rsid w:val="00FF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rfont121">
    <w:name w:val="ourfont121"/>
    <w:basedOn w:val="a0"/>
    <w:rsid w:val="00C33324"/>
    <w:rPr>
      <w:rFonts w:ascii="宋体" w:eastAsia="宋体" w:hAnsi="宋体" w:hint="eastAsia"/>
      <w:spacing w:val="4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06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6C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6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6CD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706C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96174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D53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53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1E9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徐睿琛</dc:creator>
  <cp:lastModifiedBy>xurch</cp:lastModifiedBy>
  <cp:revision>7</cp:revision>
  <cp:lastPrinted>2019-01-02T02:06:00Z</cp:lastPrinted>
  <dcterms:created xsi:type="dcterms:W3CDTF">2017-02-24T03:32:00Z</dcterms:created>
  <dcterms:modified xsi:type="dcterms:W3CDTF">2019-01-02T05:00:00Z</dcterms:modified>
</cp:coreProperties>
</file>